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3F2" w:rsidRPr="003333F2" w:rsidRDefault="003333F2" w:rsidP="003333F2">
      <w:pPr>
        <w:pBdr>
          <w:top w:val="single" w:sz="4" w:space="1" w:color="auto"/>
          <w:left w:val="single" w:sz="4" w:space="4" w:color="auto"/>
          <w:bottom w:val="single" w:sz="4" w:space="1" w:color="auto"/>
          <w:right w:val="single" w:sz="4" w:space="4" w:color="auto"/>
        </w:pBdr>
        <w:shd w:val="clear" w:color="auto" w:fill="95B3D7" w:themeFill="accent1" w:themeFillTint="99"/>
        <w:spacing w:line="360" w:lineRule="auto"/>
        <w:jc w:val="center"/>
        <w:rPr>
          <w:rFonts w:cs="Calibri"/>
          <w:b/>
        </w:rPr>
      </w:pPr>
    </w:p>
    <w:p w:rsidR="003333F2" w:rsidRDefault="003333F2" w:rsidP="003333F2">
      <w:pPr>
        <w:pBdr>
          <w:top w:val="single" w:sz="4" w:space="1" w:color="auto"/>
          <w:left w:val="single" w:sz="4" w:space="4" w:color="auto"/>
          <w:bottom w:val="single" w:sz="4" w:space="1" w:color="auto"/>
          <w:right w:val="single" w:sz="4" w:space="4" w:color="auto"/>
        </w:pBdr>
        <w:shd w:val="clear" w:color="auto" w:fill="95B3D7" w:themeFill="accent1" w:themeFillTint="99"/>
        <w:spacing w:line="360" w:lineRule="auto"/>
        <w:jc w:val="center"/>
        <w:rPr>
          <w:rFonts w:cs="Calibri"/>
          <w:b/>
          <w:sz w:val="36"/>
        </w:rPr>
      </w:pPr>
      <w:r w:rsidRPr="003333F2">
        <w:rPr>
          <w:rFonts w:cs="Calibri"/>
          <w:b/>
          <w:sz w:val="36"/>
        </w:rPr>
        <w:t>Graduate Testimonials</w:t>
      </w:r>
    </w:p>
    <w:p w:rsidR="003333F2" w:rsidRPr="003333F2" w:rsidRDefault="003333F2" w:rsidP="003333F2">
      <w:pPr>
        <w:pBdr>
          <w:top w:val="single" w:sz="4" w:space="1" w:color="auto"/>
          <w:left w:val="single" w:sz="4" w:space="4" w:color="auto"/>
          <w:bottom w:val="single" w:sz="4" w:space="1" w:color="auto"/>
          <w:right w:val="single" w:sz="4" w:space="4" w:color="auto"/>
        </w:pBdr>
        <w:shd w:val="clear" w:color="auto" w:fill="95B3D7" w:themeFill="accent1" w:themeFillTint="99"/>
        <w:spacing w:line="360" w:lineRule="auto"/>
        <w:jc w:val="center"/>
        <w:rPr>
          <w:rFonts w:cs="Calibri"/>
          <w:b/>
        </w:rPr>
      </w:pPr>
    </w:p>
    <w:p w:rsidR="003333F2" w:rsidRDefault="003333F2" w:rsidP="003333F2">
      <w:pPr>
        <w:spacing w:line="360" w:lineRule="auto"/>
        <w:rPr>
          <w:rFonts w:cs="Calibri"/>
        </w:rPr>
      </w:pPr>
    </w:p>
    <w:p w:rsidR="003333F2" w:rsidRPr="003A1BE6" w:rsidRDefault="003333F2" w:rsidP="003333F2">
      <w:pPr>
        <w:spacing w:line="360" w:lineRule="auto"/>
        <w:rPr>
          <w:rFonts w:cs="Calibri"/>
        </w:rPr>
      </w:pPr>
      <w:r w:rsidRPr="003A1BE6">
        <w:rPr>
          <w:rFonts w:cs="Calibri"/>
        </w:rPr>
        <w:t xml:space="preserve">“Studying for the PDA involved hard work and commitment, but was an incredibly worthwhile year. There was a great rapport between students and staff, who were always encouraging and supportive. Lecturers also introduced students to the business world outside the classroom, bringing their own experience and knowledge to the lectures and introducing successful business people through seminars at the college. Lectures were well structured and involved extensive practice of professional level exam questions which ensured students were well prepared for exams. The GMIT PDA has provided me with a solid foundation and gave me the necessary skills to seek and ultimately obtain that elusive “Big 4” contract.” </w:t>
      </w:r>
      <w:r w:rsidRPr="003A1BE6">
        <w:rPr>
          <w:rFonts w:cs="Calibri"/>
          <w:b/>
          <w:i/>
        </w:rPr>
        <w:t>Martina Casey, Deloitte, intake September 2014</w:t>
      </w:r>
    </w:p>
    <w:p w:rsidR="003333F2" w:rsidRPr="003A1BE6" w:rsidRDefault="003333F2" w:rsidP="003333F2">
      <w:pPr>
        <w:spacing w:after="0" w:line="360" w:lineRule="auto"/>
        <w:rPr>
          <w:rFonts w:eastAsia="Times New Roman" w:cs="Calibri"/>
          <w:lang w:eastAsia="en-IE"/>
        </w:rPr>
      </w:pPr>
      <w:r w:rsidRPr="003A1BE6">
        <w:rPr>
          <w:rFonts w:eastAsia="Times New Roman" w:cs="Calibri"/>
          <w:lang w:eastAsia="en-IE"/>
        </w:rPr>
        <w:t xml:space="preserve">“As a law graduate with no accounting experience, the PDA was one of the most challenging and rewarding years of my life. The lecturers, from various professional backgrounds, were all passionate about their subjects and the course as a whole. Doing this course I have learned more in one year than I would have ever imagined I could. I would recommend this course to anyone who is interested in pursuing a career in accountancy” </w:t>
      </w:r>
      <w:r w:rsidRPr="003A1BE6">
        <w:rPr>
          <w:rFonts w:eastAsia="Times New Roman" w:cs="Calibri"/>
          <w:b/>
          <w:i/>
          <w:lang w:eastAsia="en-IE"/>
        </w:rPr>
        <w:t xml:space="preserve">Lucia </w:t>
      </w:r>
      <w:proofErr w:type="spellStart"/>
      <w:r w:rsidRPr="003A1BE6">
        <w:rPr>
          <w:rFonts w:eastAsia="Times New Roman" w:cs="Calibri"/>
          <w:b/>
          <w:i/>
          <w:lang w:eastAsia="en-IE"/>
        </w:rPr>
        <w:t>Knizkova</w:t>
      </w:r>
      <w:proofErr w:type="spellEnd"/>
      <w:r w:rsidRPr="003A1BE6">
        <w:rPr>
          <w:rFonts w:eastAsia="Times New Roman" w:cs="Calibri"/>
          <w:b/>
          <w:i/>
          <w:lang w:eastAsia="en-IE"/>
        </w:rPr>
        <w:t>, PWC, intake September 2013</w:t>
      </w:r>
    </w:p>
    <w:p w:rsidR="003333F2" w:rsidRPr="003A1BE6" w:rsidRDefault="003333F2" w:rsidP="003333F2">
      <w:pPr>
        <w:spacing w:after="0" w:line="360" w:lineRule="auto"/>
        <w:rPr>
          <w:rFonts w:eastAsia="Times New Roman" w:cs="Calibri"/>
          <w:lang w:eastAsia="en-IE"/>
        </w:rPr>
      </w:pPr>
    </w:p>
    <w:p w:rsidR="002D039C" w:rsidRDefault="003333F2" w:rsidP="003333F2">
      <w:pPr>
        <w:spacing w:after="0" w:line="360" w:lineRule="auto"/>
      </w:pPr>
      <w:r w:rsidRPr="003A1BE6">
        <w:rPr>
          <w:rFonts w:cs="Calibri"/>
        </w:rPr>
        <w:t xml:space="preserve">Having decided to return to college as a mature student, and being a non-business graduate, the PDA gave me the perfect base to begin my career in accounting. I found the transition from working to studying, quite difficult and I don’t think I would have adapted so successfully without the support and encouragement of lecturers and fellow students. The lecturers were always on hand to help with any queries I had or with any difficulties I was experiencing. The PDA was intense and involved dedication, but the rewards are worth it. The PDA has prepared me for my upcoming professional exams and my career as an accountant. </w:t>
      </w:r>
      <w:r w:rsidRPr="003A1BE6">
        <w:rPr>
          <w:rFonts w:cs="Calibri"/>
          <w:b/>
          <w:i/>
        </w:rPr>
        <w:t xml:space="preserve">Sarah </w:t>
      </w:r>
      <w:proofErr w:type="spellStart"/>
      <w:r w:rsidRPr="003A1BE6">
        <w:rPr>
          <w:rFonts w:cs="Calibri"/>
          <w:b/>
          <w:i/>
        </w:rPr>
        <w:t>O’Dwyer</w:t>
      </w:r>
      <w:proofErr w:type="spellEnd"/>
      <w:r w:rsidRPr="003A1BE6">
        <w:rPr>
          <w:rFonts w:cs="Calibri"/>
          <w:b/>
          <w:i/>
        </w:rPr>
        <w:t>, KPMG, intake September 2014</w:t>
      </w:r>
      <w:bookmarkStart w:id="0" w:name="_GoBack"/>
      <w:bookmarkEnd w:id="0"/>
    </w:p>
    <w:sectPr w:rsidR="002D039C" w:rsidSect="00276B80">
      <w:pgSz w:w="11906" w:h="16838"/>
      <w:pgMar w:top="1440" w:right="1797" w:bottom="1440"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F2"/>
    <w:rsid w:val="00276B80"/>
    <w:rsid w:val="002D039C"/>
    <w:rsid w:val="003333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F2"/>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F2"/>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1628</Characters>
  <Application>Microsoft Office Word</Application>
  <DocSecurity>0</DocSecurity>
  <Lines>23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2014-01-08T14:01:00Z</dcterms:created>
  <dcterms:modified xsi:type="dcterms:W3CDTF">2014-01-08T14:02:00Z</dcterms:modified>
</cp:coreProperties>
</file>