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16EC2" w14:textId="77777777" w:rsidR="0050054E" w:rsidRPr="00253718" w:rsidRDefault="0050054E" w:rsidP="0050054E">
      <w:pPr>
        <w:spacing w:after="0" w:line="240" w:lineRule="auto"/>
        <w:rPr>
          <w:rFonts w:cstheme="minorHAnsi"/>
        </w:rPr>
      </w:pPr>
      <w:r w:rsidRPr="00253718">
        <w:rPr>
          <w:rFonts w:cstheme="minorHAnsi"/>
          <w:noProof/>
        </w:rPr>
        <w:drawing>
          <wp:inline distT="0" distB="0" distL="0" distR="0" wp14:anchorId="4A8B5CBC" wp14:editId="5F71653F">
            <wp:extent cx="4572000" cy="571500"/>
            <wp:effectExtent l="0" t="0" r="0" b="0"/>
            <wp:docPr id="39837377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5" cstate="print">
                      <a:extLst>
                        <a:ext uri="{28A0092B-C50C-407E-A947-70E740481C1C}">
                          <a14:useLocalDpi xmlns:a14="http://schemas.microsoft.com/office/drawing/2010/main" val="0"/>
                        </a:ext>
                      </a:extLst>
                    </a:blip>
                    <a:stretch>
                      <a:fillRect/>
                    </a:stretch>
                  </pic:blipFill>
                  <pic:spPr>
                    <a:xfrm>
                      <a:off x="0" y="0"/>
                      <a:ext cx="4572000" cy="571500"/>
                    </a:xfrm>
                    <a:prstGeom prst="rect">
                      <a:avLst/>
                    </a:prstGeom>
                  </pic:spPr>
                </pic:pic>
              </a:graphicData>
            </a:graphic>
          </wp:inline>
        </w:drawing>
      </w:r>
    </w:p>
    <w:p w14:paraId="5DA2EFBA" w14:textId="77777777" w:rsidR="0050054E" w:rsidRDefault="0050054E" w:rsidP="0050054E">
      <w:pPr>
        <w:spacing w:after="0" w:line="240" w:lineRule="auto"/>
        <w:rPr>
          <w:rFonts w:eastAsia="Times New Roman" w:cstheme="minorHAnsi"/>
          <w:b/>
          <w:bCs/>
          <w:sz w:val="24"/>
          <w:szCs w:val="24"/>
          <w:u w:val="single"/>
        </w:rPr>
      </w:pPr>
    </w:p>
    <w:p w14:paraId="4ED397F3" w14:textId="11874C3B" w:rsidR="0050054E" w:rsidRDefault="0050054E" w:rsidP="0050054E">
      <w:pPr>
        <w:spacing w:after="0" w:line="240" w:lineRule="auto"/>
        <w:rPr>
          <w:rFonts w:eastAsia="Times New Roman" w:cstheme="minorHAnsi"/>
          <w:b/>
          <w:bCs/>
          <w:sz w:val="24"/>
          <w:szCs w:val="24"/>
          <w:u w:val="single"/>
        </w:rPr>
      </w:pPr>
      <w:r w:rsidRPr="00253718">
        <w:rPr>
          <w:rFonts w:eastAsia="Times New Roman" w:cstheme="minorHAnsi"/>
          <w:b/>
          <w:bCs/>
          <w:sz w:val="24"/>
          <w:szCs w:val="24"/>
          <w:u w:val="single"/>
        </w:rPr>
        <w:t>Overview of the B</w:t>
      </w:r>
      <w:r>
        <w:rPr>
          <w:rFonts w:eastAsia="Times New Roman" w:cstheme="minorHAnsi"/>
          <w:b/>
          <w:bCs/>
          <w:sz w:val="24"/>
          <w:szCs w:val="24"/>
          <w:u w:val="single"/>
        </w:rPr>
        <w:t xml:space="preserve">achelor of </w:t>
      </w:r>
      <w:r w:rsidRPr="00253718">
        <w:rPr>
          <w:rFonts w:eastAsia="Times New Roman" w:cstheme="minorHAnsi"/>
          <w:b/>
          <w:bCs/>
          <w:sz w:val="24"/>
          <w:szCs w:val="24"/>
          <w:u w:val="single"/>
        </w:rPr>
        <w:t>Sc</w:t>
      </w:r>
      <w:r>
        <w:rPr>
          <w:rFonts w:eastAsia="Times New Roman" w:cstheme="minorHAnsi"/>
          <w:b/>
          <w:bCs/>
          <w:sz w:val="24"/>
          <w:szCs w:val="24"/>
          <w:u w:val="single"/>
        </w:rPr>
        <w:t>ience</w:t>
      </w:r>
      <w:r w:rsidRPr="00253718">
        <w:rPr>
          <w:rFonts w:eastAsia="Times New Roman" w:cstheme="minorHAnsi"/>
          <w:b/>
          <w:bCs/>
          <w:sz w:val="24"/>
          <w:szCs w:val="24"/>
          <w:u w:val="single"/>
        </w:rPr>
        <w:t xml:space="preserve"> (Hon</w:t>
      </w:r>
      <w:r>
        <w:rPr>
          <w:rFonts w:eastAsia="Times New Roman" w:cstheme="minorHAnsi"/>
          <w:b/>
          <w:bCs/>
          <w:sz w:val="24"/>
          <w:szCs w:val="24"/>
          <w:u w:val="single"/>
        </w:rPr>
        <w:t>our</w:t>
      </w:r>
      <w:r w:rsidRPr="00253718">
        <w:rPr>
          <w:rFonts w:eastAsia="Times New Roman" w:cstheme="minorHAnsi"/>
          <w:b/>
          <w:bCs/>
          <w:sz w:val="24"/>
          <w:szCs w:val="24"/>
          <w:u w:val="single"/>
        </w:rPr>
        <w:t>s) in Quality</w:t>
      </w:r>
      <w:r>
        <w:rPr>
          <w:rFonts w:eastAsia="Times New Roman" w:cstheme="minorHAnsi"/>
          <w:b/>
          <w:bCs/>
          <w:sz w:val="24"/>
          <w:szCs w:val="24"/>
          <w:u w:val="single"/>
        </w:rPr>
        <w:t xml:space="preserve"> for Industry Programme</w:t>
      </w:r>
    </w:p>
    <w:p w14:paraId="267915E7" w14:textId="77777777" w:rsidR="0050054E" w:rsidRPr="00253718" w:rsidRDefault="0050054E" w:rsidP="0050054E">
      <w:pPr>
        <w:spacing w:after="0" w:line="240" w:lineRule="auto"/>
        <w:rPr>
          <w:rFonts w:cstheme="minorHAnsi"/>
          <w:b/>
          <w:bCs/>
          <w:u w:val="single"/>
        </w:rPr>
      </w:pPr>
    </w:p>
    <w:p w14:paraId="487440E0" w14:textId="3428E76A" w:rsidR="0050054E" w:rsidRPr="00744EDD" w:rsidRDefault="0050054E" w:rsidP="0050054E">
      <w:pPr>
        <w:spacing w:after="0" w:line="240" w:lineRule="auto"/>
        <w:rPr>
          <w:rFonts w:eastAsia="Times New Roman" w:cstheme="minorHAnsi"/>
        </w:rPr>
      </w:pPr>
      <w:r w:rsidRPr="00744EDD">
        <w:t>The MedTech lecturing team at GMIT are preparing for the 6</w:t>
      </w:r>
      <w:r>
        <w:t>th</w:t>
      </w:r>
      <w:r w:rsidRPr="00744EDD">
        <w:t xml:space="preserve"> year delivering the Level 8 BSc (Hons) in Quality for Industry programme. </w:t>
      </w:r>
      <w:r w:rsidR="00937E5B">
        <w:t xml:space="preserve"> </w:t>
      </w:r>
      <w:r w:rsidRPr="00744EDD">
        <w:t xml:space="preserve">This popular programme, which was developed in consultation with industry specifically for the MedTech industry to meet their unique needs, has provided an essential stepping stone in many of our students’ careers within this industry, </w:t>
      </w:r>
      <w:r>
        <w:t>and</w:t>
      </w:r>
      <w:r w:rsidRPr="00744EDD">
        <w:t xml:space="preserve"> in some cases gained them entry into this thriving sector.</w:t>
      </w:r>
      <w:r w:rsidRPr="00744EDD">
        <w:rPr>
          <w:rFonts w:eastAsia="Times New Roman" w:cstheme="minorHAnsi"/>
        </w:rPr>
        <w:t xml:space="preserve"> </w:t>
      </w:r>
    </w:p>
    <w:p w14:paraId="2EE9BE3F" w14:textId="77777777" w:rsidR="0050054E" w:rsidRPr="00744EDD" w:rsidRDefault="0050054E" w:rsidP="0050054E">
      <w:pPr>
        <w:spacing w:after="0" w:line="240" w:lineRule="auto"/>
        <w:rPr>
          <w:rFonts w:eastAsia="Times New Roman" w:cstheme="minorHAnsi"/>
        </w:rPr>
      </w:pPr>
    </w:p>
    <w:p w14:paraId="58344DCD" w14:textId="77777777" w:rsidR="0050054E" w:rsidRPr="00744EDD" w:rsidRDefault="0050054E" w:rsidP="0050054E">
      <w:pPr>
        <w:spacing w:after="0" w:line="240" w:lineRule="auto"/>
        <w:rPr>
          <w:rFonts w:eastAsia="Times New Roman" w:cstheme="minorHAnsi"/>
          <w:b/>
          <w:bCs/>
        </w:rPr>
      </w:pPr>
      <w:r w:rsidRPr="00744EDD">
        <w:rPr>
          <w:rFonts w:eastAsia="Times New Roman" w:cstheme="minorHAnsi"/>
        </w:rPr>
        <w:t xml:space="preserve">This honours degree programme is delivered 2 nights per week over 2 years.  Year 1 is a standalone 40-credit programme.  On successful completion of Year 1, the student will be awarded a </w:t>
      </w:r>
      <w:r w:rsidRPr="00744EDD">
        <w:rPr>
          <w:rFonts w:eastAsia="Times New Roman" w:cstheme="minorHAnsi"/>
          <w:b/>
          <w:bCs/>
        </w:rPr>
        <w:t xml:space="preserve">Certificate in Quality for the Medical Device Industry (Level 8).  </w:t>
      </w:r>
      <w:r w:rsidRPr="00744EDD">
        <w:rPr>
          <w:rFonts w:eastAsia="Times New Roman" w:cstheme="minorHAnsi"/>
        </w:rPr>
        <w:t xml:space="preserve">After the successful completion of the add-on 20-credit Year 2, the student will be awarded the </w:t>
      </w:r>
      <w:r w:rsidRPr="00744EDD">
        <w:rPr>
          <w:rFonts w:eastAsia="Times New Roman" w:cstheme="minorHAnsi"/>
          <w:b/>
          <w:bCs/>
        </w:rPr>
        <w:t xml:space="preserve">BSc (Hons) in Quality for Industry (Level 8). </w:t>
      </w:r>
    </w:p>
    <w:p w14:paraId="6999A649" w14:textId="77777777" w:rsidR="0050054E" w:rsidRPr="00744EDD" w:rsidRDefault="0050054E" w:rsidP="0050054E">
      <w:pPr>
        <w:spacing w:after="0" w:line="240" w:lineRule="auto"/>
        <w:rPr>
          <w:rFonts w:eastAsia="Times New Roman" w:cstheme="minorHAnsi"/>
          <w:b/>
          <w:bCs/>
        </w:rPr>
      </w:pPr>
    </w:p>
    <w:p w14:paraId="01EB17DA" w14:textId="77777777" w:rsidR="0050054E" w:rsidRPr="00082449" w:rsidRDefault="0050054E" w:rsidP="0050054E">
      <w:pPr>
        <w:spacing w:after="0" w:line="240" w:lineRule="auto"/>
        <w:rPr>
          <w:rFonts w:eastAsia="Times New Roman" w:cstheme="minorHAnsi"/>
          <w:b/>
          <w:bCs/>
        </w:rPr>
      </w:pPr>
      <w:r w:rsidRPr="00082449">
        <w:rPr>
          <w:rFonts w:eastAsia="Times New Roman" w:cstheme="minorHAnsi"/>
          <w:b/>
          <w:bCs/>
        </w:rPr>
        <w:t>Eligibility</w:t>
      </w:r>
    </w:p>
    <w:p w14:paraId="32FEC463" w14:textId="77777777" w:rsidR="0050054E" w:rsidRDefault="0050054E" w:rsidP="0050054E">
      <w:pPr>
        <w:spacing w:after="0" w:line="240" w:lineRule="auto"/>
        <w:rPr>
          <w:rFonts w:eastAsia="Times New Roman" w:cstheme="minorHAnsi"/>
        </w:rPr>
      </w:pPr>
      <w:r w:rsidRPr="00253718">
        <w:rPr>
          <w:rFonts w:eastAsia="Times New Roman" w:cstheme="minorHAnsi"/>
        </w:rPr>
        <w:t xml:space="preserve">The Level 8 </w:t>
      </w:r>
      <w:r>
        <w:rPr>
          <w:rFonts w:eastAsia="Times New Roman" w:cstheme="minorHAnsi"/>
        </w:rPr>
        <w:t>BSc</w:t>
      </w:r>
      <w:r w:rsidRPr="00253718">
        <w:rPr>
          <w:rFonts w:eastAsia="Times New Roman" w:cstheme="minorHAnsi"/>
        </w:rPr>
        <w:t xml:space="preserve"> (Hon</w:t>
      </w:r>
      <w:r>
        <w:rPr>
          <w:rFonts w:eastAsia="Times New Roman" w:cstheme="minorHAnsi"/>
        </w:rPr>
        <w:t>our</w:t>
      </w:r>
      <w:r w:rsidRPr="00253718">
        <w:rPr>
          <w:rFonts w:eastAsia="Times New Roman" w:cstheme="minorHAnsi"/>
        </w:rPr>
        <w:t>s) in Quality</w:t>
      </w:r>
      <w:r>
        <w:rPr>
          <w:rFonts w:eastAsia="Times New Roman" w:cstheme="minorHAnsi"/>
        </w:rPr>
        <w:t xml:space="preserve"> for Industry has been</w:t>
      </w:r>
      <w:r w:rsidRPr="00253718">
        <w:rPr>
          <w:rFonts w:eastAsia="Times New Roman" w:cstheme="minorHAnsi"/>
        </w:rPr>
        <w:t xml:space="preserve"> designed as an add-on to the Level 7 </w:t>
      </w:r>
      <w:r>
        <w:rPr>
          <w:rFonts w:eastAsia="Times New Roman" w:cstheme="minorHAnsi"/>
        </w:rPr>
        <w:t>BSc in</w:t>
      </w:r>
      <w:r w:rsidRPr="00253718">
        <w:rPr>
          <w:rFonts w:eastAsia="Times New Roman" w:cstheme="minorHAnsi"/>
        </w:rPr>
        <w:t xml:space="preserve"> Quality for Industry.</w:t>
      </w:r>
    </w:p>
    <w:p w14:paraId="72C0DAAA" w14:textId="77777777" w:rsidR="0050054E" w:rsidRPr="00253718" w:rsidRDefault="0050054E" w:rsidP="0050054E">
      <w:pPr>
        <w:spacing w:after="0" w:line="240" w:lineRule="auto"/>
        <w:rPr>
          <w:rFonts w:eastAsia="Times New Roman" w:cstheme="minorHAnsi"/>
        </w:rPr>
      </w:pPr>
    </w:p>
    <w:p w14:paraId="6B918E49" w14:textId="77777777" w:rsidR="0050054E" w:rsidRPr="00253718" w:rsidRDefault="0050054E" w:rsidP="0050054E">
      <w:pPr>
        <w:pStyle w:val="ListParagraph"/>
        <w:numPr>
          <w:ilvl w:val="0"/>
          <w:numId w:val="1"/>
        </w:numPr>
        <w:spacing w:after="0" w:line="240" w:lineRule="auto"/>
        <w:rPr>
          <w:rFonts w:cstheme="minorHAnsi"/>
        </w:rPr>
      </w:pPr>
      <w:r>
        <w:rPr>
          <w:rFonts w:eastAsia="Times New Roman" w:cstheme="minorHAnsi"/>
        </w:rPr>
        <w:t>Holders of the</w:t>
      </w:r>
      <w:r w:rsidRPr="00253718">
        <w:rPr>
          <w:rFonts w:eastAsia="Times New Roman" w:cstheme="minorHAnsi"/>
        </w:rPr>
        <w:t xml:space="preserve"> Level 7</w:t>
      </w:r>
      <w:r>
        <w:rPr>
          <w:rFonts w:eastAsia="Times New Roman" w:cstheme="minorHAnsi"/>
        </w:rPr>
        <w:t xml:space="preserve"> BSc</w:t>
      </w:r>
      <w:r w:rsidRPr="00253718">
        <w:rPr>
          <w:rFonts w:eastAsia="Times New Roman" w:cstheme="minorHAnsi"/>
        </w:rPr>
        <w:t xml:space="preserve"> in Quality for Industry </w:t>
      </w:r>
      <w:r>
        <w:rPr>
          <w:rFonts w:eastAsia="Times New Roman" w:cstheme="minorHAnsi"/>
        </w:rPr>
        <w:t xml:space="preserve">from GMIT </w:t>
      </w:r>
      <w:r w:rsidRPr="00253718">
        <w:rPr>
          <w:rFonts w:eastAsia="Times New Roman" w:cstheme="minorHAnsi"/>
        </w:rPr>
        <w:t>(or equivalent from another college)</w:t>
      </w:r>
      <w:r>
        <w:rPr>
          <w:rFonts w:eastAsia="Times New Roman" w:cstheme="minorHAnsi"/>
        </w:rPr>
        <w:t xml:space="preserve"> </w:t>
      </w:r>
      <w:r w:rsidRPr="00253718">
        <w:rPr>
          <w:rFonts w:eastAsia="Times New Roman" w:cstheme="minorHAnsi"/>
        </w:rPr>
        <w:t xml:space="preserve">are eligible to apply for the Level 8 </w:t>
      </w:r>
      <w:r>
        <w:rPr>
          <w:rFonts w:eastAsia="Times New Roman" w:cstheme="minorHAnsi"/>
        </w:rPr>
        <w:t>programme</w:t>
      </w:r>
      <w:r w:rsidRPr="00253718">
        <w:rPr>
          <w:rFonts w:eastAsia="Times New Roman" w:cstheme="minorHAnsi"/>
        </w:rPr>
        <w:t>.</w:t>
      </w:r>
    </w:p>
    <w:p w14:paraId="4A0C8154" w14:textId="77777777" w:rsidR="0050054E" w:rsidRPr="00CF5C85" w:rsidRDefault="0050054E" w:rsidP="0050054E">
      <w:pPr>
        <w:spacing w:after="0" w:line="240" w:lineRule="auto"/>
        <w:rPr>
          <w:rFonts w:eastAsia="Times New Roman" w:cstheme="minorHAnsi"/>
        </w:rPr>
      </w:pPr>
    </w:p>
    <w:p w14:paraId="5CCA4244" w14:textId="77777777" w:rsidR="0050054E" w:rsidRPr="0012036C" w:rsidRDefault="0050054E" w:rsidP="0050054E">
      <w:pPr>
        <w:pStyle w:val="ListParagraph"/>
        <w:numPr>
          <w:ilvl w:val="0"/>
          <w:numId w:val="1"/>
        </w:numPr>
        <w:spacing w:after="0" w:line="240" w:lineRule="auto"/>
        <w:rPr>
          <w:rFonts w:cstheme="minorHAnsi"/>
        </w:rPr>
      </w:pPr>
      <w:r>
        <w:rPr>
          <w:rFonts w:eastAsia="Times New Roman" w:cstheme="minorHAnsi"/>
        </w:rPr>
        <w:t>Holders of</w:t>
      </w:r>
      <w:r w:rsidRPr="00253718">
        <w:rPr>
          <w:rFonts w:eastAsia="Times New Roman" w:cstheme="minorHAnsi"/>
        </w:rPr>
        <w:t xml:space="preserve"> a Level 7</w:t>
      </w:r>
      <w:r>
        <w:rPr>
          <w:rFonts w:eastAsia="Times New Roman" w:cstheme="minorHAnsi"/>
        </w:rPr>
        <w:t xml:space="preserve"> ordinary</w:t>
      </w:r>
      <w:r w:rsidRPr="00253718">
        <w:rPr>
          <w:rFonts w:eastAsia="Times New Roman" w:cstheme="minorHAnsi"/>
        </w:rPr>
        <w:t xml:space="preserve"> degree</w:t>
      </w:r>
      <w:r>
        <w:rPr>
          <w:rFonts w:eastAsia="Times New Roman" w:cstheme="minorHAnsi"/>
        </w:rPr>
        <w:t>,</w:t>
      </w:r>
      <w:r w:rsidRPr="00253718">
        <w:rPr>
          <w:rFonts w:eastAsia="Times New Roman" w:cstheme="minorHAnsi"/>
        </w:rPr>
        <w:t xml:space="preserve"> </w:t>
      </w:r>
      <w:r>
        <w:rPr>
          <w:rFonts w:eastAsia="Times New Roman" w:cstheme="minorHAnsi"/>
        </w:rPr>
        <w:t>with</w:t>
      </w:r>
      <w:r w:rsidRPr="00253718">
        <w:rPr>
          <w:rFonts w:eastAsia="Times New Roman" w:cstheme="minorHAnsi"/>
        </w:rPr>
        <w:t xml:space="preserve"> significant </w:t>
      </w:r>
      <w:r>
        <w:rPr>
          <w:rFonts w:eastAsia="Times New Roman" w:cstheme="minorHAnsi"/>
        </w:rPr>
        <w:t xml:space="preserve">work </w:t>
      </w:r>
      <w:r w:rsidRPr="00253718">
        <w:rPr>
          <w:rFonts w:eastAsia="Times New Roman" w:cstheme="minorHAnsi"/>
        </w:rPr>
        <w:t xml:space="preserve">experience in a regulated industry, can apply for the Level 8 </w:t>
      </w:r>
      <w:r>
        <w:rPr>
          <w:rFonts w:eastAsia="Times New Roman" w:cstheme="minorHAnsi"/>
        </w:rPr>
        <w:t>programme</w:t>
      </w:r>
      <w:r w:rsidRPr="00253718">
        <w:rPr>
          <w:rFonts w:eastAsia="Times New Roman" w:cstheme="minorHAnsi"/>
        </w:rPr>
        <w:t xml:space="preserve"> using the recognition of experiential learning </w:t>
      </w:r>
      <w:r>
        <w:rPr>
          <w:rFonts w:eastAsia="Times New Roman" w:cstheme="minorHAnsi"/>
        </w:rPr>
        <w:t xml:space="preserve">(RPL) </w:t>
      </w:r>
      <w:r w:rsidRPr="00253718">
        <w:rPr>
          <w:rFonts w:eastAsia="Times New Roman" w:cstheme="minorHAnsi"/>
        </w:rPr>
        <w:t>process.</w:t>
      </w:r>
    </w:p>
    <w:p w14:paraId="565D00DF" w14:textId="77777777" w:rsidR="0050054E" w:rsidRPr="0012036C" w:rsidRDefault="0050054E" w:rsidP="0050054E">
      <w:pPr>
        <w:spacing w:after="0" w:line="240" w:lineRule="auto"/>
        <w:rPr>
          <w:rFonts w:cstheme="minorHAnsi"/>
        </w:rPr>
      </w:pPr>
    </w:p>
    <w:p w14:paraId="48F74081" w14:textId="77777777" w:rsidR="0050054E" w:rsidRPr="00253718" w:rsidRDefault="0050054E" w:rsidP="0050054E">
      <w:pPr>
        <w:pStyle w:val="ListParagraph"/>
        <w:numPr>
          <w:ilvl w:val="1"/>
          <w:numId w:val="3"/>
        </w:numPr>
        <w:spacing w:after="0" w:line="240" w:lineRule="auto"/>
        <w:rPr>
          <w:rFonts w:cstheme="minorHAnsi"/>
        </w:rPr>
      </w:pPr>
      <w:r>
        <w:rPr>
          <w:rFonts w:eastAsia="Times New Roman" w:cstheme="minorHAnsi"/>
        </w:rPr>
        <w:t>A</w:t>
      </w:r>
      <w:r w:rsidRPr="00253718">
        <w:rPr>
          <w:rFonts w:eastAsia="Times New Roman" w:cstheme="minorHAnsi"/>
        </w:rPr>
        <w:t xml:space="preserve"> detailed CV</w:t>
      </w:r>
      <w:r>
        <w:rPr>
          <w:rFonts w:eastAsia="Times New Roman" w:cstheme="minorHAnsi"/>
        </w:rPr>
        <w:t xml:space="preserve">, </w:t>
      </w:r>
      <w:r w:rsidRPr="00253718">
        <w:rPr>
          <w:rFonts w:eastAsia="Times New Roman" w:cstheme="minorHAnsi"/>
        </w:rPr>
        <w:t>which should outline the extent of your experience in a regulated industry</w:t>
      </w:r>
      <w:r>
        <w:rPr>
          <w:rFonts w:eastAsia="Times New Roman" w:cstheme="minorHAnsi"/>
        </w:rPr>
        <w:t>, must be supplied</w:t>
      </w:r>
      <w:r w:rsidRPr="00253718">
        <w:rPr>
          <w:rFonts w:eastAsia="Times New Roman" w:cstheme="minorHAnsi"/>
        </w:rPr>
        <w:t xml:space="preserve"> with your application</w:t>
      </w:r>
      <w:r>
        <w:rPr>
          <w:rFonts w:eastAsia="Times New Roman" w:cstheme="minorHAnsi"/>
        </w:rPr>
        <w:t>.  C</w:t>
      </w:r>
      <w:r w:rsidRPr="00253718">
        <w:rPr>
          <w:rFonts w:eastAsia="Times New Roman" w:cstheme="minorHAnsi"/>
        </w:rPr>
        <w:t>ontact details of supervisors and managers who can verify this work experience should be included in your CV.</w:t>
      </w:r>
    </w:p>
    <w:p w14:paraId="5072785E" w14:textId="77777777" w:rsidR="0050054E" w:rsidRPr="00253718" w:rsidRDefault="0050054E" w:rsidP="0050054E">
      <w:pPr>
        <w:pStyle w:val="ListParagraph"/>
        <w:numPr>
          <w:ilvl w:val="1"/>
          <w:numId w:val="3"/>
        </w:numPr>
        <w:spacing w:after="0" w:line="240" w:lineRule="auto"/>
        <w:rPr>
          <w:rFonts w:cstheme="minorHAnsi"/>
        </w:rPr>
      </w:pPr>
      <w:r>
        <w:rPr>
          <w:rFonts w:eastAsia="Times New Roman" w:cstheme="minorHAnsi"/>
        </w:rPr>
        <w:t>Y</w:t>
      </w:r>
      <w:r w:rsidRPr="00253718">
        <w:rPr>
          <w:rFonts w:eastAsia="Times New Roman" w:cstheme="minorHAnsi"/>
        </w:rPr>
        <w:t xml:space="preserve">our application </w:t>
      </w:r>
      <w:r>
        <w:rPr>
          <w:rFonts w:eastAsia="Times New Roman" w:cstheme="minorHAnsi"/>
        </w:rPr>
        <w:t xml:space="preserve">will then be reviewed </w:t>
      </w:r>
      <w:r w:rsidRPr="00253718">
        <w:rPr>
          <w:rFonts w:eastAsia="Times New Roman" w:cstheme="minorHAnsi"/>
        </w:rPr>
        <w:t xml:space="preserve">to determine suitability for the course. </w:t>
      </w:r>
      <w:r>
        <w:rPr>
          <w:rFonts w:eastAsia="Times New Roman" w:cstheme="minorHAnsi"/>
        </w:rPr>
        <w:t xml:space="preserve"> </w:t>
      </w:r>
      <w:r w:rsidRPr="00253718">
        <w:rPr>
          <w:rFonts w:eastAsia="Times New Roman" w:cstheme="minorHAnsi"/>
        </w:rPr>
        <w:t>An interview with the applicant may form part of this review process.</w:t>
      </w:r>
    </w:p>
    <w:p w14:paraId="52809061" w14:textId="77777777" w:rsidR="0050054E" w:rsidRPr="00CF5C85" w:rsidRDefault="0050054E" w:rsidP="0050054E">
      <w:pPr>
        <w:spacing w:after="0" w:line="240" w:lineRule="auto"/>
        <w:rPr>
          <w:rFonts w:eastAsia="Times New Roman" w:cstheme="minorHAnsi"/>
        </w:rPr>
      </w:pPr>
    </w:p>
    <w:p w14:paraId="292FB819" w14:textId="77777777" w:rsidR="0050054E" w:rsidRPr="00904242" w:rsidRDefault="0050054E" w:rsidP="0050054E">
      <w:pPr>
        <w:pStyle w:val="ListParagraph"/>
        <w:numPr>
          <w:ilvl w:val="0"/>
          <w:numId w:val="2"/>
        </w:numPr>
        <w:spacing w:after="0" w:line="240" w:lineRule="auto"/>
        <w:rPr>
          <w:rFonts w:eastAsia="Times New Roman" w:cstheme="minorHAnsi"/>
        </w:rPr>
      </w:pPr>
      <w:r>
        <w:rPr>
          <w:rFonts w:eastAsia="Times New Roman" w:cstheme="minorHAnsi"/>
        </w:rPr>
        <w:t xml:space="preserve">Holders of </w:t>
      </w:r>
      <w:r w:rsidRPr="00904242">
        <w:rPr>
          <w:rFonts w:eastAsia="Times New Roman" w:cstheme="minorHAnsi"/>
        </w:rPr>
        <w:t>a third-level qualification</w:t>
      </w:r>
      <w:r>
        <w:rPr>
          <w:rFonts w:eastAsia="Times New Roman" w:cstheme="minorHAnsi"/>
        </w:rPr>
        <w:t xml:space="preserve"> equivalent to a Level 7 ordinary degree on the </w:t>
      </w:r>
      <w:r w:rsidRPr="00904242">
        <w:rPr>
          <w:rFonts w:eastAsia="Times New Roman" w:cstheme="minorHAnsi"/>
        </w:rPr>
        <w:t xml:space="preserve">National Framework of Qualifications </w:t>
      </w:r>
      <w:r>
        <w:rPr>
          <w:rFonts w:eastAsia="Times New Roman" w:cstheme="minorHAnsi"/>
        </w:rPr>
        <w:t>(NFQ)</w:t>
      </w:r>
      <w:r w:rsidRPr="00904242">
        <w:rPr>
          <w:rFonts w:eastAsia="Times New Roman" w:cstheme="minorHAnsi"/>
        </w:rPr>
        <w:t xml:space="preserve"> from a country other than Ireland </w:t>
      </w:r>
      <w:r>
        <w:rPr>
          <w:rFonts w:eastAsia="Times New Roman" w:cstheme="minorHAnsi"/>
        </w:rPr>
        <w:t>should</w:t>
      </w:r>
      <w:r w:rsidRPr="00904242">
        <w:rPr>
          <w:rFonts w:eastAsia="Times New Roman" w:cstheme="minorHAnsi"/>
        </w:rPr>
        <w:t xml:space="preserve"> email a certified copy of transcript</w:t>
      </w:r>
      <w:r>
        <w:rPr>
          <w:rFonts w:eastAsia="Times New Roman" w:cstheme="minorHAnsi"/>
        </w:rPr>
        <w:t>s</w:t>
      </w:r>
      <w:r w:rsidRPr="00904242">
        <w:rPr>
          <w:rFonts w:eastAsia="Times New Roman" w:cstheme="minorHAnsi"/>
        </w:rPr>
        <w:t xml:space="preserve"> (with official translation, if necessary) to </w:t>
      </w:r>
      <w:hyperlink r:id="rId6" w:history="1">
        <w:r w:rsidRPr="00904242">
          <w:rPr>
            <w:rStyle w:val="Hyperlink"/>
            <w:rFonts w:eastAsia="Times New Roman" w:cstheme="minorHAnsi"/>
          </w:rPr>
          <w:t>Learn@gmit.ie</w:t>
        </w:r>
      </w:hyperlink>
      <w:r w:rsidRPr="00904242">
        <w:rPr>
          <w:rFonts w:eastAsia="Times New Roman" w:cstheme="minorHAnsi"/>
        </w:rPr>
        <w:t xml:space="preserve"> so that </w:t>
      </w:r>
      <w:r>
        <w:rPr>
          <w:rFonts w:eastAsia="Times New Roman" w:cstheme="minorHAnsi"/>
        </w:rPr>
        <w:t>the</w:t>
      </w:r>
      <w:r w:rsidRPr="00904242">
        <w:rPr>
          <w:rFonts w:eastAsia="Times New Roman" w:cstheme="minorHAnsi"/>
        </w:rPr>
        <w:t xml:space="preserve"> qualification can be assessed under the (NFQ).</w:t>
      </w:r>
    </w:p>
    <w:p w14:paraId="26B66F46" w14:textId="77777777" w:rsidR="0050054E" w:rsidRDefault="0050054E" w:rsidP="0050054E">
      <w:pPr>
        <w:spacing w:after="0" w:line="240" w:lineRule="auto"/>
        <w:rPr>
          <w:rFonts w:eastAsia="Times New Roman" w:cstheme="minorHAnsi"/>
        </w:rPr>
      </w:pPr>
    </w:p>
    <w:p w14:paraId="3FD7A240" w14:textId="77777777" w:rsidR="0050054E" w:rsidRPr="00082449" w:rsidRDefault="0050054E" w:rsidP="0050054E">
      <w:pPr>
        <w:spacing w:after="0" w:line="240" w:lineRule="auto"/>
        <w:rPr>
          <w:rFonts w:eastAsia="Times New Roman" w:cstheme="minorHAnsi"/>
          <w:b/>
          <w:bCs/>
        </w:rPr>
      </w:pPr>
      <w:r w:rsidRPr="00082449">
        <w:rPr>
          <w:rFonts w:eastAsia="Times New Roman" w:cstheme="minorHAnsi"/>
          <w:b/>
          <w:bCs/>
        </w:rPr>
        <w:t>Application Process</w:t>
      </w:r>
    </w:p>
    <w:p w14:paraId="4E785893" w14:textId="703FF039" w:rsidR="0050054E" w:rsidRPr="001F0A45" w:rsidRDefault="00637DFF" w:rsidP="0050054E">
      <w:pPr>
        <w:spacing w:after="0" w:line="240" w:lineRule="auto"/>
        <w:rPr>
          <w:rFonts w:eastAsia="Times New Roman" w:cstheme="minorHAnsi"/>
        </w:rPr>
      </w:pPr>
      <w:r>
        <w:rPr>
          <w:rFonts w:eastAsia="Times New Roman" w:cstheme="minorHAnsi"/>
        </w:rPr>
        <w:t>Application for this programme can be made</w:t>
      </w:r>
      <w:r w:rsidR="00ED4135">
        <w:rPr>
          <w:rFonts w:eastAsia="Times New Roman" w:cstheme="minorHAnsi"/>
        </w:rPr>
        <w:t xml:space="preserve"> directly to GMIT </w:t>
      </w:r>
      <w:r w:rsidR="009325F5">
        <w:rPr>
          <w:rFonts w:eastAsia="Times New Roman" w:cstheme="minorHAnsi"/>
        </w:rPr>
        <w:t>by logging in</w:t>
      </w:r>
      <w:r w:rsidR="0050054E">
        <w:rPr>
          <w:rFonts w:eastAsia="Times New Roman" w:cstheme="minorHAnsi"/>
        </w:rPr>
        <w:t xml:space="preserve"> to </w:t>
      </w:r>
      <w:hyperlink r:id="rId7" w:history="1">
        <w:r w:rsidR="0050054E" w:rsidRPr="00484BD9">
          <w:rPr>
            <w:rStyle w:val="Hyperlink"/>
            <w:rFonts w:eastAsia="Times New Roman" w:cstheme="minorHAnsi"/>
          </w:rPr>
          <w:t>http://apply.gmit.ie/</w:t>
        </w:r>
      </w:hyperlink>
      <w:r>
        <w:rPr>
          <w:rFonts w:eastAsia="Times New Roman" w:cstheme="minorHAnsi"/>
        </w:rPr>
        <w:t xml:space="preserve">, </w:t>
      </w:r>
      <w:r w:rsidR="009325F5">
        <w:rPr>
          <w:rFonts w:eastAsia="Times New Roman" w:cstheme="minorHAnsi"/>
        </w:rPr>
        <w:t xml:space="preserve">and </w:t>
      </w:r>
      <w:r w:rsidR="0050054E">
        <w:rPr>
          <w:rFonts w:eastAsia="Times New Roman" w:cstheme="minorHAnsi"/>
        </w:rPr>
        <w:t>select</w:t>
      </w:r>
      <w:r>
        <w:rPr>
          <w:rFonts w:eastAsia="Times New Roman" w:cstheme="minorHAnsi"/>
        </w:rPr>
        <w:t>ing</w:t>
      </w:r>
      <w:r w:rsidR="0050054E">
        <w:rPr>
          <w:rFonts w:eastAsia="Times New Roman" w:cstheme="minorHAnsi"/>
        </w:rPr>
        <w:t xml:space="preserve"> Application Type </w:t>
      </w:r>
      <w:r w:rsidR="0050054E" w:rsidRPr="00D37037">
        <w:rPr>
          <w:rFonts w:eastAsia="Times New Roman" w:cstheme="minorHAnsi"/>
          <w:b/>
          <w:bCs/>
        </w:rPr>
        <w:t>L8 - GSPD Level 8</w:t>
      </w:r>
      <w:r w:rsidR="0050054E">
        <w:rPr>
          <w:rFonts w:eastAsia="Times New Roman" w:cstheme="minorHAnsi"/>
          <w:b/>
          <w:bCs/>
        </w:rPr>
        <w:t xml:space="preserve"> </w:t>
      </w:r>
      <w:r w:rsidR="0050054E" w:rsidRPr="001F0A45">
        <w:rPr>
          <w:rFonts w:eastAsia="Times New Roman" w:cstheme="minorHAnsi"/>
        </w:rPr>
        <w:t>at the appropriate stage.</w:t>
      </w:r>
    </w:p>
    <w:p w14:paraId="79EAEBBF" w14:textId="77777777" w:rsidR="0050054E" w:rsidRDefault="0050054E" w:rsidP="0050054E">
      <w:pPr>
        <w:spacing w:after="0" w:line="240" w:lineRule="auto"/>
        <w:rPr>
          <w:rFonts w:eastAsia="Times New Roman" w:cstheme="minorHAnsi"/>
        </w:rPr>
      </w:pPr>
    </w:p>
    <w:p w14:paraId="4462F140" w14:textId="77777777" w:rsidR="0050054E" w:rsidRDefault="0050054E" w:rsidP="0050054E">
      <w:pPr>
        <w:spacing w:after="0" w:line="240" w:lineRule="auto"/>
        <w:rPr>
          <w:rFonts w:eastAsia="Times New Roman" w:cstheme="minorHAnsi"/>
        </w:rPr>
      </w:pPr>
      <w:r>
        <w:rPr>
          <w:rFonts w:eastAsia="Times New Roman" w:cstheme="minorHAnsi"/>
        </w:rPr>
        <w:t>If applying for Year 1, select Certificate in Quality for the Medical Device Industry.</w:t>
      </w:r>
    </w:p>
    <w:p w14:paraId="22CE0FA0" w14:textId="77777777" w:rsidR="0050054E" w:rsidRDefault="0050054E" w:rsidP="0050054E">
      <w:pPr>
        <w:spacing w:after="0" w:line="240" w:lineRule="auto"/>
        <w:rPr>
          <w:rFonts w:eastAsia="Times New Roman" w:cstheme="minorHAnsi"/>
        </w:rPr>
      </w:pPr>
      <w:r>
        <w:rPr>
          <w:rFonts w:eastAsia="Times New Roman" w:cstheme="minorHAnsi"/>
        </w:rPr>
        <w:t>If applying for Year 2, select Bachelor of Science (Hons) in Quality for Industry.</w:t>
      </w:r>
    </w:p>
    <w:p w14:paraId="776B797E" w14:textId="77777777" w:rsidR="0050054E" w:rsidRPr="00253718" w:rsidRDefault="0050054E" w:rsidP="0050054E">
      <w:pPr>
        <w:spacing w:after="0" w:line="240" w:lineRule="auto"/>
        <w:rPr>
          <w:rFonts w:eastAsia="Times New Roman" w:cstheme="minorHAnsi"/>
        </w:rPr>
      </w:pPr>
    </w:p>
    <w:p w14:paraId="7120DCD1" w14:textId="77777777" w:rsidR="0050054E" w:rsidRPr="00082449" w:rsidRDefault="0050054E" w:rsidP="0050054E">
      <w:pPr>
        <w:spacing w:after="0" w:line="240" w:lineRule="auto"/>
        <w:rPr>
          <w:rFonts w:eastAsia="Times New Roman" w:cstheme="minorHAnsi"/>
          <w:b/>
          <w:bCs/>
        </w:rPr>
      </w:pPr>
      <w:r w:rsidRPr="00082449">
        <w:rPr>
          <w:rFonts w:eastAsia="Times New Roman" w:cstheme="minorHAnsi"/>
          <w:b/>
          <w:bCs/>
        </w:rPr>
        <w:t>Fee</w:t>
      </w:r>
    </w:p>
    <w:p w14:paraId="14C43C7C" w14:textId="721F2041" w:rsidR="0050054E" w:rsidRDefault="0050054E" w:rsidP="0050054E">
      <w:pPr>
        <w:spacing w:after="0" w:line="240" w:lineRule="auto"/>
        <w:rPr>
          <w:rFonts w:eastAsia="Times New Roman" w:cstheme="minorHAnsi"/>
        </w:rPr>
      </w:pPr>
      <w:r w:rsidRPr="00253718">
        <w:rPr>
          <w:rFonts w:eastAsia="Times New Roman" w:cstheme="minorHAnsi"/>
        </w:rPr>
        <w:t>The</w:t>
      </w:r>
      <w:r>
        <w:rPr>
          <w:rFonts w:eastAsia="Times New Roman" w:cstheme="minorHAnsi"/>
        </w:rPr>
        <w:t xml:space="preserve"> total</w:t>
      </w:r>
      <w:r w:rsidRPr="00253718">
        <w:rPr>
          <w:rFonts w:eastAsia="Times New Roman" w:cstheme="minorHAnsi"/>
        </w:rPr>
        <w:t xml:space="preserve"> fee for the </w:t>
      </w:r>
      <w:r>
        <w:rPr>
          <w:rFonts w:eastAsia="Times New Roman" w:cstheme="minorHAnsi"/>
        </w:rPr>
        <w:t xml:space="preserve">complete suite of modules of the </w:t>
      </w:r>
      <w:r w:rsidRPr="00253718">
        <w:rPr>
          <w:rFonts w:eastAsia="Times New Roman" w:cstheme="minorHAnsi"/>
        </w:rPr>
        <w:t xml:space="preserve">Level 8 </w:t>
      </w:r>
      <w:r>
        <w:rPr>
          <w:rFonts w:eastAsia="Times New Roman" w:cstheme="minorHAnsi"/>
        </w:rPr>
        <w:t>BSc (Hons)</w:t>
      </w:r>
      <w:r w:rsidRPr="00253718">
        <w:rPr>
          <w:rFonts w:eastAsia="Times New Roman" w:cstheme="minorHAnsi"/>
        </w:rPr>
        <w:t xml:space="preserve"> in Quality</w:t>
      </w:r>
      <w:r>
        <w:rPr>
          <w:rFonts w:eastAsia="Times New Roman" w:cstheme="minorHAnsi"/>
        </w:rPr>
        <w:t xml:space="preserve"> for Industry </w:t>
      </w:r>
      <w:r w:rsidRPr="00253718">
        <w:rPr>
          <w:rFonts w:eastAsia="Times New Roman" w:cstheme="minorHAnsi"/>
        </w:rPr>
        <w:t>is €</w:t>
      </w:r>
      <w:r>
        <w:rPr>
          <w:rFonts w:eastAsia="Times New Roman" w:cstheme="minorHAnsi"/>
        </w:rPr>
        <w:t>3</w:t>
      </w:r>
      <w:r w:rsidRPr="00253718">
        <w:rPr>
          <w:rFonts w:eastAsia="Times New Roman" w:cstheme="minorHAnsi"/>
        </w:rPr>
        <w:t>,</w:t>
      </w:r>
      <w:r>
        <w:rPr>
          <w:rFonts w:eastAsia="Times New Roman" w:cstheme="minorHAnsi"/>
        </w:rPr>
        <w:t>9</w:t>
      </w:r>
      <w:r w:rsidRPr="00253718">
        <w:rPr>
          <w:rFonts w:eastAsia="Times New Roman" w:cstheme="minorHAnsi"/>
        </w:rPr>
        <w:t xml:space="preserve">00 </w:t>
      </w:r>
      <w:r>
        <w:rPr>
          <w:rFonts w:eastAsia="Times New Roman" w:cstheme="minorHAnsi"/>
        </w:rPr>
        <w:t>(Year 1: €2,400 and Year 2: €1,500)</w:t>
      </w:r>
      <w:r w:rsidR="00831EBE">
        <w:rPr>
          <w:rFonts w:eastAsia="Times New Roman" w:cstheme="minorHAnsi"/>
        </w:rPr>
        <w:t>.</w:t>
      </w:r>
    </w:p>
    <w:p w14:paraId="47510C95" w14:textId="77777777" w:rsidR="0050054E" w:rsidRDefault="0050054E" w:rsidP="0050054E">
      <w:pPr>
        <w:spacing w:after="0" w:line="240" w:lineRule="auto"/>
        <w:rPr>
          <w:rFonts w:eastAsia="Times New Roman" w:cstheme="minorHAnsi"/>
        </w:rPr>
      </w:pPr>
    </w:p>
    <w:p w14:paraId="0B5C7810" w14:textId="5B830C8D" w:rsidR="0050054E" w:rsidRPr="00253718" w:rsidRDefault="00806018" w:rsidP="0050054E">
      <w:pPr>
        <w:spacing w:after="0" w:line="240" w:lineRule="auto"/>
        <w:rPr>
          <w:rFonts w:eastAsia="Times New Roman" w:cstheme="minorHAnsi"/>
        </w:rPr>
      </w:pPr>
      <w:r>
        <w:rPr>
          <w:rFonts w:eastAsia="Times New Roman" w:cstheme="minorHAnsi"/>
        </w:rPr>
        <w:lastRenderedPageBreak/>
        <w:t>Payment can be made</w:t>
      </w:r>
      <w:r w:rsidR="0050054E">
        <w:rPr>
          <w:rFonts w:eastAsia="Times New Roman" w:cstheme="minorHAnsi"/>
        </w:rPr>
        <w:t xml:space="preserve"> </w:t>
      </w:r>
      <w:r w:rsidR="0050054E" w:rsidRPr="00253718">
        <w:rPr>
          <w:rFonts w:eastAsia="Times New Roman" w:cstheme="minorHAnsi"/>
        </w:rPr>
        <w:t xml:space="preserve">online, by instalment or by invoice.  </w:t>
      </w:r>
      <w:r w:rsidR="0050054E">
        <w:rPr>
          <w:rFonts w:eastAsia="Times New Roman" w:cstheme="minorHAnsi"/>
        </w:rPr>
        <w:t>Please e</w:t>
      </w:r>
      <w:r w:rsidR="0050054E" w:rsidRPr="00253718">
        <w:rPr>
          <w:rFonts w:eastAsia="Times New Roman" w:cstheme="minorHAnsi"/>
        </w:rPr>
        <w:t xml:space="preserve">mail </w:t>
      </w:r>
      <w:hyperlink r:id="rId8" w:history="1">
        <w:r w:rsidR="0050054E" w:rsidRPr="00253718">
          <w:rPr>
            <w:rStyle w:val="Hyperlink"/>
            <w:rFonts w:eastAsia="Times New Roman" w:cstheme="minorHAnsi"/>
          </w:rPr>
          <w:t>Learn@gmit.ie</w:t>
        </w:r>
      </w:hyperlink>
      <w:r w:rsidR="0050054E" w:rsidRPr="00253718">
        <w:rPr>
          <w:rFonts w:eastAsia="Times New Roman" w:cstheme="minorHAnsi"/>
        </w:rPr>
        <w:t xml:space="preserve"> for further details</w:t>
      </w:r>
      <w:r w:rsidR="0050054E">
        <w:rPr>
          <w:rFonts w:eastAsia="Times New Roman" w:cstheme="minorHAnsi"/>
        </w:rPr>
        <w:t>.</w:t>
      </w:r>
    </w:p>
    <w:p w14:paraId="7576BFAC" w14:textId="77777777" w:rsidR="0050054E" w:rsidRDefault="0050054E" w:rsidP="0050054E">
      <w:pPr>
        <w:spacing w:after="0" w:line="240" w:lineRule="auto"/>
        <w:rPr>
          <w:rFonts w:eastAsia="Times New Roman" w:cstheme="minorHAnsi"/>
          <w:b/>
          <w:bCs/>
        </w:rPr>
      </w:pPr>
    </w:p>
    <w:p w14:paraId="67A41CB9" w14:textId="77777777" w:rsidR="0050054E" w:rsidRPr="00940098" w:rsidRDefault="0050054E" w:rsidP="0050054E">
      <w:pPr>
        <w:spacing w:after="0" w:line="240" w:lineRule="auto"/>
        <w:rPr>
          <w:rFonts w:eastAsia="Times New Roman" w:cstheme="minorHAnsi"/>
          <w:b/>
          <w:bCs/>
        </w:rPr>
      </w:pPr>
      <w:r w:rsidRPr="00082449">
        <w:rPr>
          <w:rFonts w:eastAsia="Times New Roman" w:cstheme="minorHAnsi"/>
          <w:b/>
          <w:bCs/>
        </w:rPr>
        <w:t>Location</w:t>
      </w:r>
    </w:p>
    <w:p w14:paraId="6D4068B7" w14:textId="2760AFCD" w:rsidR="0050054E" w:rsidRPr="00253718" w:rsidRDefault="0050054E" w:rsidP="0050054E">
      <w:pPr>
        <w:spacing w:after="0" w:line="240" w:lineRule="auto"/>
        <w:rPr>
          <w:rFonts w:eastAsia="Times New Roman" w:cstheme="minorHAnsi"/>
        </w:rPr>
      </w:pPr>
      <w:r>
        <w:rPr>
          <w:rFonts w:eastAsia="Times New Roman" w:cstheme="minorHAnsi"/>
        </w:rPr>
        <w:t xml:space="preserve">This programme is based at the </w:t>
      </w:r>
      <w:r w:rsidRPr="00253718">
        <w:rPr>
          <w:rFonts w:eastAsia="Times New Roman" w:cstheme="minorHAnsi"/>
        </w:rPr>
        <w:t>GMIT Galway Campus, Dublin Road, Galway.</w:t>
      </w:r>
      <w:r>
        <w:rPr>
          <w:rFonts w:eastAsia="Times New Roman" w:cstheme="minorHAnsi"/>
        </w:rPr>
        <w:t xml:space="preserve"> </w:t>
      </w:r>
      <w:r w:rsidR="00806018">
        <w:rPr>
          <w:rFonts w:eastAsia="Times New Roman" w:cstheme="minorHAnsi"/>
        </w:rPr>
        <w:t xml:space="preserve"> </w:t>
      </w:r>
      <w:r>
        <w:rPr>
          <w:rFonts w:eastAsia="Times New Roman" w:cstheme="minorHAnsi"/>
        </w:rPr>
        <w:t xml:space="preserve">However, delivery is via a blended learning approach, meaning that some modules are delivered face-to-face on campus, while other modules are fully or partially online. </w:t>
      </w:r>
    </w:p>
    <w:p w14:paraId="5AFE2CBD" w14:textId="77777777" w:rsidR="0050054E" w:rsidRPr="00253718" w:rsidRDefault="0050054E" w:rsidP="0050054E">
      <w:pPr>
        <w:spacing w:after="0" w:line="240" w:lineRule="auto"/>
        <w:rPr>
          <w:rFonts w:eastAsia="Times New Roman" w:cstheme="minorHAnsi"/>
        </w:rPr>
      </w:pPr>
    </w:p>
    <w:p w14:paraId="04BD24BE" w14:textId="77777777" w:rsidR="0050054E" w:rsidRPr="00CF3C06" w:rsidRDefault="0050054E" w:rsidP="0050054E">
      <w:pPr>
        <w:spacing w:after="0" w:line="240" w:lineRule="auto"/>
        <w:rPr>
          <w:rFonts w:eastAsia="Times New Roman" w:cstheme="minorHAnsi"/>
        </w:rPr>
      </w:pPr>
      <w:r w:rsidRPr="00082449">
        <w:rPr>
          <w:rFonts w:eastAsia="Times New Roman" w:cstheme="minorHAnsi"/>
          <w:b/>
          <w:bCs/>
        </w:rPr>
        <w:t>Programme Modules</w:t>
      </w:r>
    </w:p>
    <w:p w14:paraId="67372F6A" w14:textId="77777777" w:rsidR="0050054E" w:rsidRDefault="0050054E" w:rsidP="0050054E">
      <w:pPr>
        <w:spacing w:after="0" w:line="240" w:lineRule="auto"/>
        <w:rPr>
          <w:rFonts w:eastAsia="Times New Roman" w:cstheme="minorHAnsi"/>
        </w:rPr>
      </w:pPr>
      <w:r>
        <w:rPr>
          <w:rFonts w:eastAsia="Times New Roman" w:cstheme="minorHAnsi"/>
        </w:rPr>
        <w:t>M</w:t>
      </w:r>
      <w:r w:rsidRPr="001C03E4">
        <w:rPr>
          <w:rFonts w:eastAsia="Times New Roman" w:cstheme="minorHAnsi"/>
        </w:rPr>
        <w:t xml:space="preserve">odules </w:t>
      </w:r>
      <w:r>
        <w:rPr>
          <w:rFonts w:eastAsia="Times New Roman" w:cstheme="minorHAnsi"/>
        </w:rPr>
        <w:t>offered in each stage of the programme are listed below.</w:t>
      </w:r>
    </w:p>
    <w:p w14:paraId="4756691C" w14:textId="77777777" w:rsidR="00806018" w:rsidRDefault="00806018" w:rsidP="0050054E">
      <w:pPr>
        <w:spacing w:after="0" w:line="240" w:lineRule="auto"/>
        <w:rPr>
          <w:rFonts w:eastAsia="Times New Roman" w:cstheme="minorHAnsi"/>
          <w:b/>
          <w:bCs/>
          <w:u w:val="single"/>
        </w:rPr>
      </w:pPr>
    </w:p>
    <w:p w14:paraId="607E5761" w14:textId="69D5BA3B" w:rsidR="0050054E" w:rsidRDefault="0050054E" w:rsidP="0050054E">
      <w:pPr>
        <w:spacing w:after="0" w:line="240" w:lineRule="auto"/>
        <w:rPr>
          <w:rFonts w:eastAsia="Times New Roman" w:cstheme="minorHAnsi"/>
          <w:b/>
          <w:bCs/>
        </w:rPr>
      </w:pPr>
      <w:r w:rsidRPr="00253718">
        <w:rPr>
          <w:rFonts w:eastAsia="Times New Roman" w:cstheme="minorHAnsi"/>
          <w:b/>
          <w:bCs/>
          <w:u w:val="single"/>
        </w:rPr>
        <w:t>YEAR 1</w:t>
      </w:r>
    </w:p>
    <w:tbl>
      <w:tblPr>
        <w:tblStyle w:val="TableGrid"/>
        <w:tblW w:w="0" w:type="auto"/>
        <w:tblInd w:w="0" w:type="dxa"/>
        <w:tblLook w:val="04A0" w:firstRow="1" w:lastRow="0" w:firstColumn="1" w:lastColumn="0" w:noHBand="0" w:noVBand="1"/>
      </w:tblPr>
      <w:tblGrid>
        <w:gridCol w:w="1696"/>
        <w:gridCol w:w="5387"/>
        <w:gridCol w:w="1933"/>
      </w:tblGrid>
      <w:tr w:rsidR="0050054E" w:rsidRPr="00253718" w14:paraId="557381C9" w14:textId="77777777" w:rsidTr="00082449">
        <w:tc>
          <w:tcPr>
            <w:tcW w:w="1696" w:type="dxa"/>
          </w:tcPr>
          <w:p w14:paraId="69EAFE00" w14:textId="77777777" w:rsidR="0050054E" w:rsidRPr="00253718" w:rsidRDefault="0050054E" w:rsidP="00082449">
            <w:pPr>
              <w:spacing w:line="240" w:lineRule="auto"/>
              <w:rPr>
                <w:rFonts w:eastAsia="Times New Roman" w:cstheme="minorHAnsi"/>
                <w:b/>
                <w:bCs/>
              </w:rPr>
            </w:pPr>
            <w:r w:rsidRPr="00253718">
              <w:rPr>
                <w:rFonts w:eastAsia="Times New Roman" w:cstheme="minorHAnsi"/>
                <w:b/>
                <w:bCs/>
              </w:rPr>
              <w:t>Semester</w:t>
            </w:r>
          </w:p>
        </w:tc>
        <w:tc>
          <w:tcPr>
            <w:tcW w:w="5387" w:type="dxa"/>
          </w:tcPr>
          <w:p w14:paraId="771F3710" w14:textId="77777777" w:rsidR="0050054E" w:rsidRPr="00253718" w:rsidRDefault="0050054E" w:rsidP="00082449">
            <w:pPr>
              <w:spacing w:line="240" w:lineRule="auto"/>
              <w:rPr>
                <w:rFonts w:eastAsia="Times New Roman" w:cstheme="minorHAnsi"/>
                <w:b/>
                <w:bCs/>
              </w:rPr>
            </w:pPr>
            <w:r w:rsidRPr="00253718">
              <w:rPr>
                <w:rFonts w:eastAsia="Times New Roman" w:cstheme="minorHAnsi"/>
                <w:b/>
                <w:bCs/>
              </w:rPr>
              <w:t>Module</w:t>
            </w:r>
          </w:p>
        </w:tc>
        <w:tc>
          <w:tcPr>
            <w:tcW w:w="1933" w:type="dxa"/>
          </w:tcPr>
          <w:p w14:paraId="039064B1" w14:textId="77777777" w:rsidR="0050054E" w:rsidRPr="00253718" w:rsidRDefault="0050054E" w:rsidP="00082449">
            <w:pPr>
              <w:spacing w:line="240" w:lineRule="auto"/>
              <w:rPr>
                <w:rFonts w:eastAsia="Times New Roman" w:cstheme="minorHAnsi"/>
                <w:b/>
                <w:bCs/>
              </w:rPr>
            </w:pPr>
            <w:r w:rsidRPr="00253718">
              <w:rPr>
                <w:rFonts w:eastAsia="Times New Roman" w:cstheme="minorHAnsi"/>
                <w:b/>
                <w:bCs/>
              </w:rPr>
              <w:t>Credits</w:t>
            </w:r>
          </w:p>
        </w:tc>
      </w:tr>
      <w:tr w:rsidR="0050054E" w:rsidRPr="00253718" w14:paraId="018F8421" w14:textId="77777777" w:rsidTr="00082449">
        <w:tc>
          <w:tcPr>
            <w:tcW w:w="1696" w:type="dxa"/>
          </w:tcPr>
          <w:p w14:paraId="4B46F1A8" w14:textId="77777777" w:rsidR="0050054E" w:rsidRPr="00253718" w:rsidRDefault="0050054E" w:rsidP="00082449">
            <w:pPr>
              <w:spacing w:line="240" w:lineRule="auto"/>
              <w:rPr>
                <w:rFonts w:eastAsia="Times New Roman" w:cstheme="minorHAnsi"/>
              </w:rPr>
            </w:pPr>
            <w:r w:rsidRPr="00253718">
              <w:rPr>
                <w:rFonts w:eastAsia="Times New Roman" w:cstheme="minorHAnsi"/>
              </w:rPr>
              <w:t>Semester 1</w:t>
            </w:r>
          </w:p>
        </w:tc>
        <w:tc>
          <w:tcPr>
            <w:tcW w:w="5387" w:type="dxa"/>
          </w:tcPr>
          <w:p w14:paraId="7BB19A9C" w14:textId="77777777" w:rsidR="0050054E" w:rsidRPr="00253718" w:rsidRDefault="0050054E" w:rsidP="00082449">
            <w:pPr>
              <w:spacing w:line="240" w:lineRule="auto"/>
              <w:rPr>
                <w:rFonts w:eastAsia="Times New Roman" w:cstheme="minorHAnsi"/>
              </w:rPr>
            </w:pPr>
            <w:r w:rsidRPr="00253718">
              <w:rPr>
                <w:rFonts w:eastAsia="Times New Roman" w:cstheme="minorHAnsi"/>
              </w:rPr>
              <w:t>Statistics &amp; Experimental Design</w:t>
            </w:r>
          </w:p>
        </w:tc>
        <w:tc>
          <w:tcPr>
            <w:tcW w:w="1933" w:type="dxa"/>
          </w:tcPr>
          <w:p w14:paraId="6785580B" w14:textId="77777777" w:rsidR="0050054E" w:rsidRPr="00A23315" w:rsidRDefault="0050054E" w:rsidP="00082449">
            <w:pPr>
              <w:spacing w:line="240" w:lineRule="auto"/>
              <w:jc w:val="center"/>
              <w:rPr>
                <w:rFonts w:eastAsia="Times New Roman" w:cstheme="minorHAnsi"/>
              </w:rPr>
            </w:pPr>
            <w:r>
              <w:rPr>
                <w:rFonts w:eastAsia="Times New Roman" w:cstheme="minorHAnsi"/>
              </w:rPr>
              <w:t>10</w:t>
            </w:r>
          </w:p>
        </w:tc>
      </w:tr>
      <w:tr w:rsidR="0050054E" w:rsidRPr="00253718" w14:paraId="5633C2E1" w14:textId="77777777" w:rsidTr="00082449">
        <w:tc>
          <w:tcPr>
            <w:tcW w:w="1696" w:type="dxa"/>
          </w:tcPr>
          <w:p w14:paraId="79CC8934" w14:textId="77777777" w:rsidR="0050054E" w:rsidRPr="00253718" w:rsidRDefault="0050054E" w:rsidP="00082449">
            <w:pPr>
              <w:spacing w:line="240" w:lineRule="auto"/>
              <w:rPr>
                <w:rFonts w:eastAsia="Times New Roman" w:cstheme="minorHAnsi"/>
              </w:rPr>
            </w:pPr>
            <w:r w:rsidRPr="00253718">
              <w:rPr>
                <w:rFonts w:eastAsia="Times New Roman" w:cstheme="minorHAnsi"/>
              </w:rPr>
              <w:t>Semester 1</w:t>
            </w:r>
          </w:p>
        </w:tc>
        <w:tc>
          <w:tcPr>
            <w:tcW w:w="5387" w:type="dxa"/>
          </w:tcPr>
          <w:p w14:paraId="36B877F8" w14:textId="77777777" w:rsidR="0050054E" w:rsidRPr="00253718" w:rsidRDefault="0050054E" w:rsidP="00082449">
            <w:pPr>
              <w:spacing w:line="240" w:lineRule="auto"/>
              <w:rPr>
                <w:rFonts w:eastAsia="Times New Roman" w:cstheme="minorHAnsi"/>
              </w:rPr>
            </w:pPr>
            <w:r w:rsidRPr="00253718">
              <w:rPr>
                <w:rFonts w:eastAsia="Times New Roman" w:cstheme="minorHAnsi"/>
              </w:rPr>
              <w:t>Quality Management Systems &amp; Frameworks</w:t>
            </w:r>
          </w:p>
        </w:tc>
        <w:tc>
          <w:tcPr>
            <w:tcW w:w="1933" w:type="dxa"/>
          </w:tcPr>
          <w:p w14:paraId="5DDF2FA5" w14:textId="77777777" w:rsidR="0050054E" w:rsidRPr="00A23315" w:rsidRDefault="0050054E" w:rsidP="00082449">
            <w:pPr>
              <w:spacing w:line="240" w:lineRule="auto"/>
              <w:jc w:val="center"/>
              <w:rPr>
                <w:rFonts w:eastAsia="Times New Roman" w:cstheme="minorHAnsi"/>
              </w:rPr>
            </w:pPr>
            <w:r w:rsidRPr="00A23315">
              <w:rPr>
                <w:rFonts w:eastAsia="Times New Roman" w:cstheme="minorHAnsi"/>
              </w:rPr>
              <w:t>5</w:t>
            </w:r>
          </w:p>
        </w:tc>
      </w:tr>
      <w:tr w:rsidR="0050054E" w:rsidRPr="00253718" w14:paraId="7B356B59" w14:textId="77777777" w:rsidTr="00082449">
        <w:tc>
          <w:tcPr>
            <w:tcW w:w="1696" w:type="dxa"/>
          </w:tcPr>
          <w:p w14:paraId="1AC807D5" w14:textId="77777777" w:rsidR="0050054E" w:rsidRPr="00253718" w:rsidRDefault="0050054E" w:rsidP="00082449">
            <w:pPr>
              <w:spacing w:line="240" w:lineRule="auto"/>
              <w:rPr>
                <w:rFonts w:eastAsia="Times New Roman" w:cstheme="minorHAnsi"/>
              </w:rPr>
            </w:pPr>
            <w:r w:rsidRPr="00253718">
              <w:rPr>
                <w:rFonts w:eastAsia="Times New Roman" w:cstheme="minorHAnsi"/>
              </w:rPr>
              <w:t>Semester 1</w:t>
            </w:r>
          </w:p>
        </w:tc>
        <w:tc>
          <w:tcPr>
            <w:tcW w:w="5387" w:type="dxa"/>
          </w:tcPr>
          <w:p w14:paraId="06E144E8" w14:textId="77777777" w:rsidR="0050054E" w:rsidRPr="00253718" w:rsidRDefault="0050054E" w:rsidP="00082449">
            <w:pPr>
              <w:spacing w:line="240" w:lineRule="auto"/>
              <w:rPr>
                <w:rFonts w:eastAsia="Times New Roman" w:cstheme="minorHAnsi"/>
              </w:rPr>
            </w:pPr>
            <w:r w:rsidRPr="00253718">
              <w:rPr>
                <w:rFonts w:eastAsia="Times New Roman" w:cstheme="minorHAnsi"/>
              </w:rPr>
              <w:t>Technical Writing &amp; Case Studies</w:t>
            </w:r>
          </w:p>
        </w:tc>
        <w:tc>
          <w:tcPr>
            <w:tcW w:w="1933" w:type="dxa"/>
          </w:tcPr>
          <w:p w14:paraId="0B1D398C" w14:textId="77777777" w:rsidR="0050054E" w:rsidRPr="00A23315" w:rsidRDefault="0050054E" w:rsidP="00082449">
            <w:pPr>
              <w:spacing w:line="240" w:lineRule="auto"/>
              <w:jc w:val="center"/>
              <w:rPr>
                <w:rFonts w:eastAsia="Times New Roman" w:cstheme="minorHAnsi"/>
              </w:rPr>
            </w:pPr>
            <w:r w:rsidRPr="00A23315">
              <w:rPr>
                <w:rFonts w:eastAsia="Times New Roman" w:cstheme="minorHAnsi"/>
              </w:rPr>
              <w:t>5</w:t>
            </w:r>
          </w:p>
        </w:tc>
      </w:tr>
      <w:tr w:rsidR="0050054E" w:rsidRPr="00253718" w14:paraId="5FAE4BC6" w14:textId="77777777" w:rsidTr="00082449">
        <w:tc>
          <w:tcPr>
            <w:tcW w:w="9016" w:type="dxa"/>
            <w:gridSpan w:val="3"/>
          </w:tcPr>
          <w:p w14:paraId="4B643E13" w14:textId="77777777" w:rsidR="0050054E" w:rsidRPr="00A23315" w:rsidRDefault="0050054E" w:rsidP="00082449">
            <w:pPr>
              <w:spacing w:line="240" w:lineRule="auto"/>
              <w:rPr>
                <w:rFonts w:eastAsia="Times New Roman" w:cstheme="minorHAnsi"/>
                <w:i/>
                <w:iCs/>
              </w:rPr>
            </w:pPr>
          </w:p>
        </w:tc>
      </w:tr>
      <w:tr w:rsidR="0050054E" w:rsidRPr="00253718" w14:paraId="30BAC38B" w14:textId="77777777" w:rsidTr="00082449">
        <w:tc>
          <w:tcPr>
            <w:tcW w:w="1696" w:type="dxa"/>
          </w:tcPr>
          <w:p w14:paraId="3C9DC1D9" w14:textId="77777777" w:rsidR="0050054E" w:rsidRPr="00253718" w:rsidRDefault="0050054E" w:rsidP="00082449">
            <w:pPr>
              <w:spacing w:line="240" w:lineRule="auto"/>
              <w:rPr>
                <w:rFonts w:eastAsia="Times New Roman" w:cstheme="minorHAnsi"/>
              </w:rPr>
            </w:pPr>
            <w:r w:rsidRPr="00253718">
              <w:rPr>
                <w:rFonts w:eastAsia="Times New Roman" w:cstheme="minorHAnsi"/>
              </w:rPr>
              <w:t>Semester 2</w:t>
            </w:r>
          </w:p>
        </w:tc>
        <w:tc>
          <w:tcPr>
            <w:tcW w:w="5387" w:type="dxa"/>
          </w:tcPr>
          <w:p w14:paraId="0B227049" w14:textId="77777777" w:rsidR="0050054E" w:rsidRPr="00253718" w:rsidRDefault="0050054E" w:rsidP="00082449">
            <w:pPr>
              <w:spacing w:line="240" w:lineRule="auto"/>
              <w:rPr>
                <w:rFonts w:eastAsia="Times New Roman" w:cstheme="minorHAnsi"/>
              </w:rPr>
            </w:pPr>
            <w:r w:rsidRPr="00253718">
              <w:rPr>
                <w:rFonts w:eastAsia="Times New Roman" w:cstheme="minorHAnsi"/>
              </w:rPr>
              <w:t>Statistics &amp; Experimental Design (continued)</w:t>
            </w:r>
          </w:p>
        </w:tc>
        <w:tc>
          <w:tcPr>
            <w:tcW w:w="1933" w:type="dxa"/>
            <w:shd w:val="clear" w:color="auto" w:fill="D9D9D9" w:themeFill="background1" w:themeFillShade="D9"/>
          </w:tcPr>
          <w:p w14:paraId="433A5AD0" w14:textId="77777777" w:rsidR="0050054E" w:rsidRPr="00082449" w:rsidRDefault="0050054E" w:rsidP="00082449">
            <w:pPr>
              <w:spacing w:line="240" w:lineRule="auto"/>
              <w:rPr>
                <w:rFonts w:eastAsia="Times New Roman" w:cstheme="minorHAnsi"/>
              </w:rPr>
            </w:pPr>
          </w:p>
        </w:tc>
      </w:tr>
      <w:tr w:rsidR="0050054E" w:rsidRPr="00253718" w14:paraId="02B6C492" w14:textId="77777777" w:rsidTr="00082449">
        <w:tc>
          <w:tcPr>
            <w:tcW w:w="1696" w:type="dxa"/>
          </w:tcPr>
          <w:p w14:paraId="07EC6725" w14:textId="77777777" w:rsidR="0050054E" w:rsidRPr="00253718" w:rsidRDefault="0050054E" w:rsidP="00082449">
            <w:pPr>
              <w:spacing w:line="240" w:lineRule="auto"/>
              <w:rPr>
                <w:rFonts w:eastAsia="Times New Roman" w:cstheme="minorHAnsi"/>
              </w:rPr>
            </w:pPr>
            <w:r w:rsidRPr="00253718">
              <w:rPr>
                <w:rFonts w:eastAsia="Times New Roman" w:cstheme="minorHAnsi"/>
              </w:rPr>
              <w:t>Semester 2</w:t>
            </w:r>
          </w:p>
        </w:tc>
        <w:tc>
          <w:tcPr>
            <w:tcW w:w="5387" w:type="dxa"/>
          </w:tcPr>
          <w:p w14:paraId="133D9A09" w14:textId="77777777" w:rsidR="0050054E" w:rsidRPr="00253718" w:rsidRDefault="0050054E" w:rsidP="00082449">
            <w:pPr>
              <w:spacing w:line="240" w:lineRule="auto"/>
              <w:rPr>
                <w:rFonts w:eastAsia="Times New Roman" w:cstheme="minorHAnsi"/>
              </w:rPr>
            </w:pPr>
            <w:r w:rsidRPr="00253718">
              <w:rPr>
                <w:rFonts w:eastAsia="Times New Roman" w:cstheme="minorHAnsi"/>
              </w:rPr>
              <w:t>Design Quality Assurance</w:t>
            </w:r>
          </w:p>
        </w:tc>
        <w:tc>
          <w:tcPr>
            <w:tcW w:w="1933" w:type="dxa"/>
          </w:tcPr>
          <w:p w14:paraId="3D4B0976" w14:textId="77777777" w:rsidR="0050054E" w:rsidRPr="00A23315" w:rsidRDefault="0050054E" w:rsidP="00082449">
            <w:pPr>
              <w:spacing w:line="240" w:lineRule="auto"/>
              <w:jc w:val="center"/>
              <w:rPr>
                <w:rFonts w:eastAsia="Times New Roman" w:cstheme="minorHAnsi"/>
              </w:rPr>
            </w:pPr>
            <w:r w:rsidRPr="00A23315">
              <w:rPr>
                <w:rFonts w:eastAsia="Times New Roman" w:cstheme="minorHAnsi"/>
              </w:rPr>
              <w:t>5</w:t>
            </w:r>
          </w:p>
        </w:tc>
      </w:tr>
      <w:tr w:rsidR="0050054E" w:rsidRPr="00253718" w14:paraId="4841E7BF" w14:textId="77777777" w:rsidTr="00082449">
        <w:tc>
          <w:tcPr>
            <w:tcW w:w="1696" w:type="dxa"/>
          </w:tcPr>
          <w:p w14:paraId="389FBA34" w14:textId="77777777" w:rsidR="0050054E" w:rsidRPr="00253718" w:rsidRDefault="0050054E" w:rsidP="00082449">
            <w:pPr>
              <w:spacing w:line="240" w:lineRule="auto"/>
              <w:rPr>
                <w:rFonts w:eastAsia="Times New Roman" w:cstheme="minorHAnsi"/>
              </w:rPr>
            </w:pPr>
            <w:r w:rsidRPr="00253718">
              <w:rPr>
                <w:rFonts w:eastAsia="Times New Roman" w:cstheme="minorHAnsi"/>
              </w:rPr>
              <w:t>Semester 2</w:t>
            </w:r>
          </w:p>
        </w:tc>
        <w:tc>
          <w:tcPr>
            <w:tcW w:w="5387" w:type="dxa"/>
          </w:tcPr>
          <w:p w14:paraId="62B73A54" w14:textId="77777777" w:rsidR="0050054E" w:rsidRPr="00253718" w:rsidRDefault="0050054E" w:rsidP="00082449">
            <w:pPr>
              <w:spacing w:line="240" w:lineRule="auto"/>
              <w:rPr>
                <w:rFonts w:eastAsia="Times New Roman" w:cstheme="minorHAnsi"/>
              </w:rPr>
            </w:pPr>
            <w:r w:rsidRPr="00253718">
              <w:rPr>
                <w:rFonts w:eastAsia="Times New Roman" w:cstheme="minorHAnsi"/>
              </w:rPr>
              <w:t>Regulatory Affairs</w:t>
            </w:r>
          </w:p>
        </w:tc>
        <w:tc>
          <w:tcPr>
            <w:tcW w:w="1933" w:type="dxa"/>
          </w:tcPr>
          <w:p w14:paraId="2A458667" w14:textId="77777777" w:rsidR="0050054E" w:rsidRPr="00A23315" w:rsidRDefault="0050054E" w:rsidP="00082449">
            <w:pPr>
              <w:spacing w:line="240" w:lineRule="auto"/>
              <w:jc w:val="center"/>
              <w:rPr>
                <w:rFonts w:eastAsia="Times New Roman" w:cstheme="minorHAnsi"/>
              </w:rPr>
            </w:pPr>
            <w:r w:rsidRPr="00A23315">
              <w:rPr>
                <w:rFonts w:eastAsia="Times New Roman" w:cstheme="minorHAnsi"/>
              </w:rPr>
              <w:t>5</w:t>
            </w:r>
          </w:p>
        </w:tc>
      </w:tr>
      <w:tr w:rsidR="0050054E" w:rsidRPr="00253718" w14:paraId="05DC9434" w14:textId="77777777" w:rsidTr="00082449">
        <w:tc>
          <w:tcPr>
            <w:tcW w:w="1696" w:type="dxa"/>
          </w:tcPr>
          <w:p w14:paraId="23646B6C" w14:textId="77777777" w:rsidR="0050054E" w:rsidRPr="00253718" w:rsidRDefault="0050054E" w:rsidP="00082449">
            <w:pPr>
              <w:spacing w:line="240" w:lineRule="auto"/>
              <w:rPr>
                <w:rFonts w:eastAsia="Times New Roman" w:cstheme="minorHAnsi"/>
              </w:rPr>
            </w:pPr>
            <w:r w:rsidRPr="00253718">
              <w:rPr>
                <w:rFonts w:eastAsia="Times New Roman" w:cstheme="minorHAnsi"/>
              </w:rPr>
              <w:t xml:space="preserve">Semester </w:t>
            </w:r>
            <w:r>
              <w:rPr>
                <w:rFonts w:eastAsia="Times New Roman" w:cstheme="minorHAnsi"/>
              </w:rPr>
              <w:t>2</w:t>
            </w:r>
          </w:p>
        </w:tc>
        <w:tc>
          <w:tcPr>
            <w:tcW w:w="5387" w:type="dxa"/>
          </w:tcPr>
          <w:p w14:paraId="5E79CA53" w14:textId="77777777" w:rsidR="0050054E" w:rsidRPr="00253718" w:rsidRDefault="0050054E" w:rsidP="00082449">
            <w:pPr>
              <w:spacing w:line="240" w:lineRule="auto"/>
              <w:rPr>
                <w:rFonts w:eastAsia="Times New Roman" w:cstheme="minorHAnsi"/>
              </w:rPr>
            </w:pPr>
            <w:r w:rsidRPr="00253718">
              <w:rPr>
                <w:rFonts w:eastAsia="Times New Roman" w:cstheme="minorHAnsi"/>
              </w:rPr>
              <w:t>Research Project</w:t>
            </w:r>
          </w:p>
        </w:tc>
        <w:tc>
          <w:tcPr>
            <w:tcW w:w="1933" w:type="dxa"/>
          </w:tcPr>
          <w:p w14:paraId="0153C5EC" w14:textId="77777777" w:rsidR="0050054E" w:rsidRPr="00253718" w:rsidRDefault="0050054E" w:rsidP="00082449">
            <w:pPr>
              <w:spacing w:line="240" w:lineRule="auto"/>
              <w:jc w:val="center"/>
              <w:rPr>
                <w:rFonts w:eastAsia="Times New Roman" w:cstheme="minorHAnsi"/>
              </w:rPr>
            </w:pPr>
            <w:r w:rsidRPr="00253718">
              <w:rPr>
                <w:rFonts w:eastAsia="Times New Roman" w:cstheme="minorHAnsi"/>
              </w:rPr>
              <w:t>10</w:t>
            </w:r>
          </w:p>
        </w:tc>
      </w:tr>
    </w:tbl>
    <w:p w14:paraId="7A2E3B79" w14:textId="77777777" w:rsidR="0050054E" w:rsidRDefault="0050054E" w:rsidP="0050054E">
      <w:pPr>
        <w:spacing w:after="0" w:line="240" w:lineRule="auto"/>
        <w:rPr>
          <w:rFonts w:eastAsia="Times New Roman" w:cstheme="minorHAnsi"/>
          <w:b/>
          <w:bCs/>
        </w:rPr>
      </w:pPr>
    </w:p>
    <w:p w14:paraId="5AAC7937" w14:textId="77777777" w:rsidR="0050054E" w:rsidRDefault="0050054E" w:rsidP="0050054E">
      <w:pPr>
        <w:spacing w:after="0" w:line="240" w:lineRule="auto"/>
        <w:rPr>
          <w:rFonts w:eastAsia="Times New Roman" w:cstheme="minorHAnsi"/>
          <w:b/>
          <w:bCs/>
        </w:rPr>
      </w:pPr>
      <w:r w:rsidRPr="00D42EAB">
        <w:rPr>
          <w:rFonts w:eastAsia="Times New Roman" w:cstheme="minorHAnsi"/>
          <w:b/>
          <w:bCs/>
        </w:rPr>
        <w:t>YEAR 2</w:t>
      </w:r>
    </w:p>
    <w:tbl>
      <w:tblPr>
        <w:tblStyle w:val="TableGrid"/>
        <w:tblW w:w="0" w:type="auto"/>
        <w:tblInd w:w="0" w:type="dxa"/>
        <w:tblLook w:val="04A0" w:firstRow="1" w:lastRow="0" w:firstColumn="1" w:lastColumn="0" w:noHBand="0" w:noVBand="1"/>
      </w:tblPr>
      <w:tblGrid>
        <w:gridCol w:w="1696"/>
        <w:gridCol w:w="5387"/>
        <w:gridCol w:w="1933"/>
      </w:tblGrid>
      <w:tr w:rsidR="0050054E" w:rsidRPr="00253718" w14:paraId="3A1F5161" w14:textId="77777777" w:rsidTr="00082449">
        <w:tc>
          <w:tcPr>
            <w:tcW w:w="1696" w:type="dxa"/>
          </w:tcPr>
          <w:p w14:paraId="25B30EEB" w14:textId="77777777" w:rsidR="0050054E" w:rsidRPr="00253718" w:rsidRDefault="0050054E" w:rsidP="00082449">
            <w:pPr>
              <w:spacing w:line="240" w:lineRule="auto"/>
              <w:rPr>
                <w:rFonts w:eastAsia="Times New Roman" w:cstheme="minorHAnsi"/>
              </w:rPr>
            </w:pPr>
            <w:r w:rsidRPr="00253718">
              <w:rPr>
                <w:rFonts w:eastAsia="Times New Roman" w:cstheme="minorHAnsi"/>
              </w:rPr>
              <w:t xml:space="preserve">Semester </w:t>
            </w:r>
            <w:r>
              <w:rPr>
                <w:rFonts w:eastAsia="Times New Roman" w:cstheme="minorHAnsi"/>
              </w:rPr>
              <w:t>1</w:t>
            </w:r>
          </w:p>
        </w:tc>
        <w:tc>
          <w:tcPr>
            <w:tcW w:w="5387" w:type="dxa"/>
          </w:tcPr>
          <w:p w14:paraId="61502257" w14:textId="77777777" w:rsidR="0050054E" w:rsidRPr="00253718" w:rsidRDefault="0050054E" w:rsidP="00082449">
            <w:pPr>
              <w:spacing w:line="240" w:lineRule="auto"/>
              <w:rPr>
                <w:rFonts w:eastAsia="Times New Roman" w:cstheme="minorHAnsi"/>
              </w:rPr>
            </w:pPr>
            <w:r w:rsidRPr="00253718">
              <w:rPr>
                <w:rFonts w:eastAsia="Times New Roman" w:cstheme="minorHAnsi"/>
              </w:rPr>
              <w:t>Quality Management Operational Excellence</w:t>
            </w:r>
          </w:p>
        </w:tc>
        <w:tc>
          <w:tcPr>
            <w:tcW w:w="1933" w:type="dxa"/>
          </w:tcPr>
          <w:p w14:paraId="5A423CB2" w14:textId="77777777" w:rsidR="0050054E" w:rsidRPr="00253718" w:rsidRDefault="0050054E" w:rsidP="00082449">
            <w:pPr>
              <w:spacing w:line="240" w:lineRule="auto"/>
              <w:jc w:val="center"/>
              <w:rPr>
                <w:rFonts w:eastAsia="Times New Roman" w:cstheme="minorHAnsi"/>
              </w:rPr>
            </w:pPr>
            <w:r>
              <w:rPr>
                <w:rFonts w:eastAsia="Times New Roman" w:cstheme="minorHAnsi"/>
              </w:rPr>
              <w:t>10</w:t>
            </w:r>
          </w:p>
        </w:tc>
      </w:tr>
      <w:tr w:rsidR="0050054E" w:rsidRPr="00253718" w14:paraId="734BF27A" w14:textId="77777777" w:rsidTr="00082449">
        <w:tc>
          <w:tcPr>
            <w:tcW w:w="1696" w:type="dxa"/>
          </w:tcPr>
          <w:p w14:paraId="5E81D279" w14:textId="77777777" w:rsidR="0050054E" w:rsidRPr="00253718" w:rsidRDefault="0050054E" w:rsidP="00082449">
            <w:pPr>
              <w:spacing w:line="240" w:lineRule="auto"/>
              <w:rPr>
                <w:rFonts w:eastAsia="Times New Roman" w:cstheme="minorHAnsi"/>
              </w:rPr>
            </w:pPr>
            <w:r w:rsidRPr="00253718">
              <w:rPr>
                <w:rFonts w:eastAsia="Times New Roman" w:cstheme="minorHAnsi"/>
              </w:rPr>
              <w:t xml:space="preserve">Semester </w:t>
            </w:r>
            <w:r>
              <w:rPr>
                <w:rFonts w:eastAsia="Times New Roman" w:cstheme="minorHAnsi"/>
              </w:rPr>
              <w:t>1</w:t>
            </w:r>
          </w:p>
        </w:tc>
        <w:tc>
          <w:tcPr>
            <w:tcW w:w="5387" w:type="dxa"/>
          </w:tcPr>
          <w:p w14:paraId="35745CCD" w14:textId="77777777" w:rsidR="0050054E" w:rsidRPr="00253718" w:rsidRDefault="0050054E" w:rsidP="00082449">
            <w:pPr>
              <w:spacing w:line="240" w:lineRule="auto"/>
              <w:rPr>
                <w:rFonts w:eastAsia="Times New Roman" w:cstheme="minorHAnsi"/>
              </w:rPr>
            </w:pPr>
            <w:r w:rsidRPr="00253718">
              <w:rPr>
                <w:rFonts w:eastAsia="Times New Roman" w:cstheme="minorHAnsi"/>
              </w:rPr>
              <w:t>Microbial Quality Assurance</w:t>
            </w:r>
          </w:p>
        </w:tc>
        <w:tc>
          <w:tcPr>
            <w:tcW w:w="1933" w:type="dxa"/>
          </w:tcPr>
          <w:p w14:paraId="4C18ED14" w14:textId="77777777" w:rsidR="0050054E" w:rsidRPr="00253718" w:rsidRDefault="0050054E" w:rsidP="00082449">
            <w:pPr>
              <w:spacing w:line="240" w:lineRule="auto"/>
              <w:jc w:val="center"/>
              <w:rPr>
                <w:rFonts w:eastAsia="Times New Roman" w:cstheme="minorHAnsi"/>
              </w:rPr>
            </w:pPr>
            <w:r w:rsidRPr="00253718">
              <w:rPr>
                <w:rFonts w:eastAsia="Times New Roman" w:cstheme="minorHAnsi"/>
              </w:rPr>
              <w:t>5</w:t>
            </w:r>
          </w:p>
        </w:tc>
      </w:tr>
      <w:tr w:rsidR="0050054E" w:rsidRPr="00253718" w14:paraId="3EB8A49A" w14:textId="77777777" w:rsidTr="00082449">
        <w:tc>
          <w:tcPr>
            <w:tcW w:w="9016" w:type="dxa"/>
            <w:gridSpan w:val="3"/>
          </w:tcPr>
          <w:p w14:paraId="43A226D5" w14:textId="77777777" w:rsidR="0050054E" w:rsidRPr="00253718" w:rsidRDefault="0050054E" w:rsidP="00082449">
            <w:pPr>
              <w:spacing w:line="240" w:lineRule="auto"/>
              <w:rPr>
                <w:rFonts w:eastAsia="Times New Roman" w:cstheme="minorHAnsi"/>
              </w:rPr>
            </w:pPr>
          </w:p>
        </w:tc>
      </w:tr>
      <w:tr w:rsidR="0050054E" w:rsidRPr="00253718" w14:paraId="5D033506" w14:textId="77777777" w:rsidTr="00082449">
        <w:tc>
          <w:tcPr>
            <w:tcW w:w="1696" w:type="dxa"/>
          </w:tcPr>
          <w:p w14:paraId="4C8F7F03" w14:textId="77777777" w:rsidR="0050054E" w:rsidRPr="00253718" w:rsidRDefault="0050054E" w:rsidP="00082449">
            <w:pPr>
              <w:spacing w:line="240" w:lineRule="auto"/>
              <w:rPr>
                <w:rFonts w:eastAsia="Times New Roman" w:cstheme="minorHAnsi"/>
              </w:rPr>
            </w:pPr>
            <w:r w:rsidRPr="00253718">
              <w:rPr>
                <w:rFonts w:eastAsia="Times New Roman" w:cstheme="minorHAnsi"/>
              </w:rPr>
              <w:t xml:space="preserve">Semester </w:t>
            </w:r>
            <w:r>
              <w:rPr>
                <w:rFonts w:eastAsia="Times New Roman" w:cstheme="minorHAnsi"/>
              </w:rPr>
              <w:t>2</w:t>
            </w:r>
          </w:p>
        </w:tc>
        <w:tc>
          <w:tcPr>
            <w:tcW w:w="5387" w:type="dxa"/>
          </w:tcPr>
          <w:p w14:paraId="3808727A" w14:textId="77777777" w:rsidR="0050054E" w:rsidRPr="00253718" w:rsidRDefault="0050054E" w:rsidP="00082449">
            <w:pPr>
              <w:spacing w:line="240" w:lineRule="auto"/>
              <w:rPr>
                <w:rFonts w:eastAsia="Times New Roman" w:cstheme="minorHAnsi"/>
              </w:rPr>
            </w:pPr>
            <w:r w:rsidRPr="00253718">
              <w:rPr>
                <w:rFonts w:eastAsia="Times New Roman" w:cstheme="minorHAnsi"/>
              </w:rPr>
              <w:t>Quality Management Operational Excellence (Continued)</w:t>
            </w:r>
          </w:p>
        </w:tc>
        <w:tc>
          <w:tcPr>
            <w:tcW w:w="1933" w:type="dxa"/>
            <w:shd w:val="clear" w:color="auto" w:fill="F2F2F2" w:themeFill="background1" w:themeFillShade="F2"/>
          </w:tcPr>
          <w:p w14:paraId="371C8ABD" w14:textId="77777777" w:rsidR="0050054E" w:rsidRPr="00253718" w:rsidRDefault="0050054E" w:rsidP="00082449">
            <w:pPr>
              <w:spacing w:line="240" w:lineRule="auto"/>
              <w:rPr>
                <w:rFonts w:eastAsia="Times New Roman" w:cstheme="minorHAnsi"/>
              </w:rPr>
            </w:pPr>
          </w:p>
        </w:tc>
      </w:tr>
      <w:tr w:rsidR="0050054E" w:rsidRPr="00253718" w14:paraId="26FEDBBE" w14:textId="77777777" w:rsidTr="00082449">
        <w:tc>
          <w:tcPr>
            <w:tcW w:w="1696" w:type="dxa"/>
          </w:tcPr>
          <w:p w14:paraId="5F160224" w14:textId="77777777" w:rsidR="0050054E" w:rsidRPr="00253718" w:rsidRDefault="0050054E" w:rsidP="00082449">
            <w:pPr>
              <w:spacing w:line="240" w:lineRule="auto"/>
              <w:rPr>
                <w:rFonts w:eastAsia="Times New Roman" w:cstheme="minorHAnsi"/>
              </w:rPr>
            </w:pPr>
            <w:r w:rsidRPr="00253718">
              <w:rPr>
                <w:rFonts w:eastAsia="Times New Roman" w:cstheme="minorHAnsi"/>
              </w:rPr>
              <w:t xml:space="preserve">Semester </w:t>
            </w:r>
            <w:r>
              <w:rPr>
                <w:rFonts w:eastAsia="Times New Roman" w:cstheme="minorHAnsi"/>
              </w:rPr>
              <w:t>2</w:t>
            </w:r>
          </w:p>
        </w:tc>
        <w:tc>
          <w:tcPr>
            <w:tcW w:w="5387" w:type="dxa"/>
          </w:tcPr>
          <w:p w14:paraId="6A5D0C8C" w14:textId="77777777" w:rsidR="0050054E" w:rsidRPr="00253718" w:rsidRDefault="0050054E" w:rsidP="00082449">
            <w:pPr>
              <w:spacing w:line="240" w:lineRule="auto"/>
              <w:rPr>
                <w:rFonts w:eastAsia="Times New Roman" w:cstheme="minorHAnsi"/>
              </w:rPr>
            </w:pPr>
            <w:r w:rsidRPr="00253718">
              <w:rPr>
                <w:rFonts w:eastAsia="Times New Roman" w:cstheme="minorHAnsi"/>
              </w:rPr>
              <w:t>Risk Management</w:t>
            </w:r>
          </w:p>
        </w:tc>
        <w:tc>
          <w:tcPr>
            <w:tcW w:w="1933" w:type="dxa"/>
          </w:tcPr>
          <w:p w14:paraId="0EB73F2A" w14:textId="77777777" w:rsidR="0050054E" w:rsidRPr="00253718" w:rsidRDefault="0050054E" w:rsidP="00082449">
            <w:pPr>
              <w:spacing w:line="240" w:lineRule="auto"/>
              <w:jc w:val="center"/>
              <w:rPr>
                <w:rFonts w:eastAsia="Times New Roman" w:cstheme="minorHAnsi"/>
              </w:rPr>
            </w:pPr>
            <w:r w:rsidRPr="00253718">
              <w:rPr>
                <w:rFonts w:eastAsia="Times New Roman" w:cstheme="minorHAnsi"/>
              </w:rPr>
              <w:t>5</w:t>
            </w:r>
          </w:p>
        </w:tc>
      </w:tr>
    </w:tbl>
    <w:p w14:paraId="1A40C551" w14:textId="77777777" w:rsidR="0050054E" w:rsidRDefault="0050054E" w:rsidP="0050054E">
      <w:pPr>
        <w:spacing w:after="0" w:line="240" w:lineRule="auto"/>
        <w:rPr>
          <w:rFonts w:eastAsia="Times New Roman" w:cstheme="minorHAnsi"/>
          <w:b/>
          <w:bCs/>
        </w:rPr>
      </w:pPr>
    </w:p>
    <w:p w14:paraId="0F9D740E" w14:textId="77777777" w:rsidR="0050054E" w:rsidRDefault="0050054E" w:rsidP="0050054E">
      <w:pPr>
        <w:spacing w:after="0" w:line="240" w:lineRule="auto"/>
        <w:rPr>
          <w:rFonts w:eastAsia="Times New Roman" w:cstheme="minorHAnsi"/>
          <w:b/>
          <w:bCs/>
        </w:rPr>
      </w:pPr>
      <w:r w:rsidRPr="00082449">
        <w:rPr>
          <w:rFonts w:eastAsia="Times New Roman" w:cstheme="minorHAnsi"/>
          <w:b/>
          <w:bCs/>
        </w:rPr>
        <w:t>Timetable</w:t>
      </w:r>
    </w:p>
    <w:p w14:paraId="2EEC178A" w14:textId="77777777" w:rsidR="0050054E" w:rsidRPr="00F13DE9" w:rsidRDefault="0050054E" w:rsidP="0050054E">
      <w:pPr>
        <w:spacing w:after="0" w:line="240" w:lineRule="auto"/>
        <w:rPr>
          <w:rFonts w:eastAsia="Times New Roman" w:cstheme="minorHAnsi"/>
        </w:rPr>
      </w:pPr>
      <w:r>
        <w:rPr>
          <w:rFonts w:eastAsia="Times New Roman" w:cstheme="minorHAnsi"/>
        </w:rPr>
        <w:t xml:space="preserve">Provisional </w:t>
      </w:r>
      <w:r w:rsidRPr="00E35656">
        <w:rPr>
          <w:rFonts w:eastAsia="Times New Roman" w:cstheme="minorHAnsi"/>
        </w:rPr>
        <w:t xml:space="preserve">timetable for </w:t>
      </w:r>
      <w:r>
        <w:rPr>
          <w:rFonts w:eastAsia="Times New Roman" w:cstheme="minorHAnsi"/>
        </w:rPr>
        <w:t>Year 1</w:t>
      </w:r>
      <w:r w:rsidRPr="00E35656">
        <w:rPr>
          <w:rFonts w:eastAsia="Times New Roman" w:cstheme="minorHAnsi"/>
        </w:rPr>
        <w:t xml:space="preserve">, commencing </w:t>
      </w:r>
      <w:r>
        <w:rPr>
          <w:rFonts w:eastAsia="Times New Roman" w:cstheme="minorHAnsi"/>
        </w:rPr>
        <w:t xml:space="preserve">in </w:t>
      </w:r>
      <w:r w:rsidRPr="00E35656">
        <w:rPr>
          <w:rFonts w:eastAsia="Times New Roman" w:cstheme="minorHAnsi"/>
        </w:rPr>
        <w:t>September 2021:</w:t>
      </w:r>
    </w:p>
    <w:tbl>
      <w:tblPr>
        <w:tblStyle w:val="TableGrid"/>
        <w:tblW w:w="0" w:type="auto"/>
        <w:tblInd w:w="0" w:type="dxa"/>
        <w:tblLook w:val="04A0" w:firstRow="1" w:lastRow="0" w:firstColumn="1" w:lastColumn="0" w:noHBand="0" w:noVBand="1"/>
      </w:tblPr>
      <w:tblGrid>
        <w:gridCol w:w="4673"/>
        <w:gridCol w:w="4237"/>
      </w:tblGrid>
      <w:tr w:rsidR="0050054E" w:rsidRPr="00253718" w14:paraId="24218BD6" w14:textId="77777777" w:rsidTr="00082449">
        <w:tc>
          <w:tcPr>
            <w:tcW w:w="4673" w:type="dxa"/>
            <w:tcBorders>
              <w:top w:val="single" w:sz="4" w:space="0" w:color="auto"/>
              <w:left w:val="single" w:sz="4" w:space="0" w:color="auto"/>
              <w:bottom w:val="single" w:sz="4" w:space="0" w:color="auto"/>
              <w:right w:val="single" w:sz="4" w:space="0" w:color="auto"/>
            </w:tcBorders>
            <w:hideMark/>
          </w:tcPr>
          <w:p w14:paraId="324FC740" w14:textId="77777777" w:rsidR="0050054E" w:rsidRPr="00253718" w:rsidRDefault="0050054E" w:rsidP="00082449">
            <w:pPr>
              <w:spacing w:line="240" w:lineRule="auto"/>
              <w:rPr>
                <w:rFonts w:eastAsia="Times New Roman" w:cstheme="minorHAnsi"/>
              </w:rPr>
            </w:pPr>
            <w:r w:rsidRPr="00253718">
              <w:rPr>
                <w:rFonts w:eastAsia="Times New Roman" w:cstheme="minorHAnsi"/>
              </w:rPr>
              <w:t>Statistics &amp; Experimental Design</w:t>
            </w:r>
          </w:p>
        </w:tc>
        <w:tc>
          <w:tcPr>
            <w:tcW w:w="4237" w:type="dxa"/>
            <w:tcBorders>
              <w:top w:val="single" w:sz="4" w:space="0" w:color="auto"/>
              <w:left w:val="single" w:sz="4" w:space="0" w:color="auto"/>
              <w:bottom w:val="single" w:sz="4" w:space="0" w:color="auto"/>
              <w:right w:val="single" w:sz="4" w:space="0" w:color="auto"/>
            </w:tcBorders>
            <w:hideMark/>
          </w:tcPr>
          <w:p w14:paraId="399BABFB" w14:textId="77777777" w:rsidR="0050054E" w:rsidRPr="00253718" w:rsidRDefault="0050054E" w:rsidP="00082449">
            <w:pPr>
              <w:spacing w:line="240" w:lineRule="auto"/>
              <w:rPr>
                <w:rFonts w:eastAsia="Times New Roman" w:cstheme="minorHAnsi"/>
              </w:rPr>
            </w:pPr>
            <w:r w:rsidRPr="00253718">
              <w:rPr>
                <w:rFonts w:eastAsia="Times New Roman" w:cstheme="minorHAnsi"/>
              </w:rPr>
              <w:t>Wednesday 6.</w:t>
            </w:r>
            <w:r>
              <w:rPr>
                <w:rFonts w:eastAsia="Times New Roman" w:cstheme="minorHAnsi"/>
              </w:rPr>
              <w:t>3</w:t>
            </w:r>
            <w:r w:rsidRPr="00253718">
              <w:rPr>
                <w:rFonts w:eastAsia="Times New Roman" w:cstheme="minorHAnsi"/>
              </w:rPr>
              <w:t xml:space="preserve">0 PM </w:t>
            </w:r>
            <w:r>
              <w:rPr>
                <w:rFonts w:eastAsia="Times New Roman" w:cstheme="minorHAnsi"/>
              </w:rPr>
              <w:t>– 8.30</w:t>
            </w:r>
            <w:r w:rsidRPr="00253718">
              <w:rPr>
                <w:rFonts w:eastAsia="Times New Roman" w:cstheme="minorHAnsi"/>
              </w:rPr>
              <w:t xml:space="preserve"> PM</w:t>
            </w:r>
          </w:p>
        </w:tc>
      </w:tr>
      <w:tr w:rsidR="0050054E" w:rsidRPr="00253718" w14:paraId="76713E23" w14:textId="77777777" w:rsidTr="00082449">
        <w:tc>
          <w:tcPr>
            <w:tcW w:w="4673" w:type="dxa"/>
            <w:tcBorders>
              <w:top w:val="single" w:sz="4" w:space="0" w:color="auto"/>
              <w:left w:val="single" w:sz="4" w:space="0" w:color="auto"/>
              <w:bottom w:val="single" w:sz="4" w:space="0" w:color="auto"/>
              <w:right w:val="single" w:sz="4" w:space="0" w:color="auto"/>
            </w:tcBorders>
            <w:hideMark/>
          </w:tcPr>
          <w:p w14:paraId="35FE4771" w14:textId="77777777" w:rsidR="0050054E" w:rsidRPr="00253718" w:rsidRDefault="0050054E" w:rsidP="00082449">
            <w:pPr>
              <w:spacing w:line="240" w:lineRule="auto"/>
              <w:rPr>
                <w:rFonts w:eastAsia="Times New Roman" w:cstheme="minorHAnsi"/>
              </w:rPr>
            </w:pPr>
            <w:r w:rsidRPr="00253718">
              <w:rPr>
                <w:rFonts w:eastAsia="Times New Roman" w:cstheme="minorHAnsi"/>
              </w:rPr>
              <w:t>Tech</w:t>
            </w:r>
            <w:r>
              <w:rPr>
                <w:rFonts w:eastAsia="Times New Roman" w:cstheme="minorHAnsi"/>
              </w:rPr>
              <w:t>nical</w:t>
            </w:r>
            <w:r w:rsidRPr="00253718">
              <w:rPr>
                <w:rFonts w:eastAsia="Times New Roman" w:cstheme="minorHAnsi"/>
              </w:rPr>
              <w:t xml:space="preserve"> Writing &amp; Case </w:t>
            </w:r>
            <w:r>
              <w:rPr>
                <w:rFonts w:eastAsia="Times New Roman" w:cstheme="minorHAnsi"/>
              </w:rPr>
              <w:t>S</w:t>
            </w:r>
            <w:r w:rsidRPr="00253718">
              <w:rPr>
                <w:rFonts w:eastAsia="Times New Roman" w:cstheme="minorHAnsi"/>
              </w:rPr>
              <w:t xml:space="preserve">tudies </w:t>
            </w:r>
          </w:p>
        </w:tc>
        <w:tc>
          <w:tcPr>
            <w:tcW w:w="4237" w:type="dxa"/>
            <w:tcBorders>
              <w:top w:val="single" w:sz="4" w:space="0" w:color="auto"/>
              <w:left w:val="single" w:sz="4" w:space="0" w:color="auto"/>
              <w:bottom w:val="single" w:sz="4" w:space="0" w:color="auto"/>
              <w:right w:val="single" w:sz="4" w:space="0" w:color="auto"/>
            </w:tcBorders>
            <w:hideMark/>
          </w:tcPr>
          <w:p w14:paraId="77078474" w14:textId="77777777" w:rsidR="0050054E" w:rsidRPr="00253718" w:rsidRDefault="0050054E" w:rsidP="00082449">
            <w:pPr>
              <w:spacing w:line="240" w:lineRule="auto"/>
              <w:rPr>
                <w:rFonts w:eastAsia="Times New Roman" w:cstheme="minorHAnsi"/>
              </w:rPr>
            </w:pPr>
            <w:r w:rsidRPr="00253718">
              <w:rPr>
                <w:rFonts w:eastAsia="Times New Roman" w:cstheme="minorHAnsi"/>
              </w:rPr>
              <w:t>Thursday 6.</w:t>
            </w:r>
            <w:r>
              <w:rPr>
                <w:rFonts w:eastAsia="Times New Roman" w:cstheme="minorHAnsi"/>
              </w:rPr>
              <w:t>0</w:t>
            </w:r>
            <w:r w:rsidRPr="00253718">
              <w:rPr>
                <w:rFonts w:eastAsia="Times New Roman" w:cstheme="minorHAnsi"/>
              </w:rPr>
              <w:t>0 PM -</w:t>
            </w:r>
            <w:r>
              <w:rPr>
                <w:rFonts w:eastAsia="Times New Roman" w:cstheme="minorHAnsi"/>
              </w:rPr>
              <w:t xml:space="preserve"> 8</w:t>
            </w:r>
            <w:r w:rsidRPr="00253718">
              <w:rPr>
                <w:rFonts w:eastAsia="Times New Roman" w:cstheme="minorHAnsi"/>
              </w:rPr>
              <w:t xml:space="preserve"> PM</w:t>
            </w:r>
          </w:p>
        </w:tc>
      </w:tr>
      <w:tr w:rsidR="0050054E" w:rsidRPr="00253718" w14:paraId="531A59C5" w14:textId="77777777" w:rsidTr="00082449">
        <w:tc>
          <w:tcPr>
            <w:tcW w:w="4673" w:type="dxa"/>
            <w:tcBorders>
              <w:top w:val="single" w:sz="4" w:space="0" w:color="auto"/>
              <w:left w:val="single" w:sz="4" w:space="0" w:color="auto"/>
              <w:bottom w:val="single" w:sz="4" w:space="0" w:color="auto"/>
              <w:right w:val="single" w:sz="4" w:space="0" w:color="auto"/>
            </w:tcBorders>
            <w:hideMark/>
          </w:tcPr>
          <w:p w14:paraId="7169C969" w14:textId="77777777" w:rsidR="0050054E" w:rsidRPr="00253718" w:rsidRDefault="0050054E" w:rsidP="00082449">
            <w:pPr>
              <w:spacing w:line="240" w:lineRule="auto"/>
              <w:rPr>
                <w:rFonts w:eastAsia="Times New Roman" w:cstheme="minorHAnsi"/>
              </w:rPr>
            </w:pPr>
            <w:r w:rsidRPr="00253718">
              <w:rPr>
                <w:rFonts w:eastAsia="Times New Roman" w:cstheme="minorHAnsi"/>
              </w:rPr>
              <w:t>Quality Management Systems &amp; Frameworks</w:t>
            </w:r>
          </w:p>
        </w:tc>
        <w:tc>
          <w:tcPr>
            <w:tcW w:w="4237" w:type="dxa"/>
            <w:tcBorders>
              <w:top w:val="single" w:sz="4" w:space="0" w:color="auto"/>
              <w:left w:val="single" w:sz="4" w:space="0" w:color="auto"/>
              <w:bottom w:val="single" w:sz="4" w:space="0" w:color="auto"/>
              <w:right w:val="single" w:sz="4" w:space="0" w:color="auto"/>
            </w:tcBorders>
            <w:hideMark/>
          </w:tcPr>
          <w:p w14:paraId="0260B55D" w14:textId="77777777" w:rsidR="0050054E" w:rsidRPr="00253718" w:rsidRDefault="0050054E" w:rsidP="00082449">
            <w:pPr>
              <w:spacing w:line="240" w:lineRule="auto"/>
              <w:rPr>
                <w:rFonts w:eastAsia="Times New Roman" w:cstheme="minorHAnsi"/>
              </w:rPr>
            </w:pPr>
            <w:r w:rsidRPr="00253718">
              <w:rPr>
                <w:rFonts w:eastAsia="Times New Roman" w:cstheme="minorHAnsi"/>
              </w:rPr>
              <w:t xml:space="preserve">Thursday </w:t>
            </w:r>
            <w:r>
              <w:rPr>
                <w:rFonts w:eastAsia="Times New Roman" w:cstheme="minorHAnsi"/>
              </w:rPr>
              <w:t>8</w:t>
            </w:r>
            <w:r w:rsidRPr="00253718">
              <w:rPr>
                <w:rFonts w:eastAsia="Times New Roman" w:cstheme="minorHAnsi"/>
              </w:rPr>
              <w:t>.</w:t>
            </w:r>
            <w:r>
              <w:rPr>
                <w:rFonts w:eastAsia="Times New Roman" w:cstheme="minorHAnsi"/>
              </w:rPr>
              <w:t>0</w:t>
            </w:r>
            <w:r w:rsidRPr="00253718">
              <w:rPr>
                <w:rFonts w:eastAsia="Times New Roman" w:cstheme="minorHAnsi"/>
              </w:rPr>
              <w:t>0 PM -</w:t>
            </w:r>
            <w:r>
              <w:rPr>
                <w:rFonts w:eastAsia="Times New Roman" w:cstheme="minorHAnsi"/>
              </w:rPr>
              <w:t xml:space="preserve"> 10</w:t>
            </w:r>
            <w:r w:rsidRPr="00253718">
              <w:rPr>
                <w:rFonts w:eastAsia="Times New Roman" w:cstheme="minorHAnsi"/>
              </w:rPr>
              <w:t xml:space="preserve"> PM</w:t>
            </w:r>
          </w:p>
        </w:tc>
      </w:tr>
    </w:tbl>
    <w:p w14:paraId="34F2C21F" w14:textId="77777777" w:rsidR="0050054E" w:rsidRDefault="0050054E" w:rsidP="0050054E">
      <w:pPr>
        <w:spacing w:after="0" w:line="240" w:lineRule="auto"/>
        <w:rPr>
          <w:rFonts w:eastAsia="Times New Roman" w:cstheme="minorHAnsi"/>
        </w:rPr>
      </w:pPr>
    </w:p>
    <w:p w14:paraId="600DEACA" w14:textId="77777777" w:rsidR="0050054E" w:rsidRPr="00F13DE9" w:rsidRDefault="0050054E" w:rsidP="0050054E">
      <w:pPr>
        <w:spacing w:after="0" w:line="240" w:lineRule="auto"/>
        <w:rPr>
          <w:rFonts w:eastAsia="Times New Roman" w:cstheme="minorHAnsi"/>
        </w:rPr>
      </w:pPr>
      <w:r>
        <w:rPr>
          <w:rFonts w:eastAsia="Times New Roman" w:cstheme="minorHAnsi"/>
        </w:rPr>
        <w:t xml:space="preserve">Provisional </w:t>
      </w:r>
      <w:r w:rsidRPr="00E35656">
        <w:rPr>
          <w:rFonts w:eastAsia="Times New Roman" w:cstheme="minorHAnsi"/>
        </w:rPr>
        <w:t xml:space="preserve">timetable for </w:t>
      </w:r>
      <w:r>
        <w:rPr>
          <w:rFonts w:eastAsia="Times New Roman" w:cstheme="minorHAnsi"/>
        </w:rPr>
        <w:t>Year 2</w:t>
      </w:r>
      <w:r w:rsidRPr="00E35656">
        <w:rPr>
          <w:rFonts w:eastAsia="Times New Roman" w:cstheme="minorHAnsi"/>
        </w:rPr>
        <w:t xml:space="preserve">, commencing </w:t>
      </w:r>
      <w:r>
        <w:rPr>
          <w:rFonts w:eastAsia="Times New Roman" w:cstheme="minorHAnsi"/>
        </w:rPr>
        <w:t xml:space="preserve">in </w:t>
      </w:r>
      <w:r w:rsidRPr="00E35656">
        <w:rPr>
          <w:rFonts w:eastAsia="Times New Roman" w:cstheme="minorHAnsi"/>
        </w:rPr>
        <w:t>September 2021</w:t>
      </w:r>
      <w:r>
        <w:rPr>
          <w:rFonts w:eastAsia="Times New Roman" w:cstheme="minorHAnsi"/>
        </w:rPr>
        <w:t>:</w:t>
      </w:r>
    </w:p>
    <w:tbl>
      <w:tblPr>
        <w:tblStyle w:val="TableGrid"/>
        <w:tblW w:w="0" w:type="auto"/>
        <w:tblInd w:w="0" w:type="dxa"/>
        <w:tblLook w:val="04A0" w:firstRow="1" w:lastRow="0" w:firstColumn="1" w:lastColumn="0" w:noHBand="0" w:noVBand="1"/>
      </w:tblPr>
      <w:tblGrid>
        <w:gridCol w:w="4673"/>
        <w:gridCol w:w="4237"/>
      </w:tblGrid>
      <w:tr w:rsidR="0050054E" w:rsidRPr="00253718" w14:paraId="338D9261" w14:textId="77777777" w:rsidTr="00082449">
        <w:tc>
          <w:tcPr>
            <w:tcW w:w="4673" w:type="dxa"/>
            <w:tcBorders>
              <w:top w:val="single" w:sz="4" w:space="0" w:color="auto"/>
              <w:left w:val="single" w:sz="4" w:space="0" w:color="auto"/>
              <w:bottom w:val="single" w:sz="4" w:space="0" w:color="auto"/>
              <w:right w:val="single" w:sz="4" w:space="0" w:color="auto"/>
            </w:tcBorders>
            <w:hideMark/>
          </w:tcPr>
          <w:p w14:paraId="10F524D2" w14:textId="77777777" w:rsidR="0050054E" w:rsidRPr="00253718" w:rsidRDefault="0050054E" w:rsidP="00082449">
            <w:pPr>
              <w:spacing w:line="240" w:lineRule="auto"/>
              <w:rPr>
                <w:rFonts w:eastAsia="Times New Roman" w:cstheme="minorHAnsi"/>
              </w:rPr>
            </w:pPr>
            <w:r w:rsidRPr="00253718">
              <w:rPr>
                <w:rFonts w:eastAsia="Times New Roman" w:cstheme="minorHAnsi"/>
              </w:rPr>
              <w:t>Microbial Quality Assurance</w:t>
            </w:r>
          </w:p>
        </w:tc>
        <w:tc>
          <w:tcPr>
            <w:tcW w:w="4237" w:type="dxa"/>
            <w:tcBorders>
              <w:top w:val="single" w:sz="4" w:space="0" w:color="auto"/>
              <w:left w:val="single" w:sz="4" w:space="0" w:color="auto"/>
              <w:bottom w:val="single" w:sz="4" w:space="0" w:color="auto"/>
              <w:right w:val="single" w:sz="4" w:space="0" w:color="auto"/>
            </w:tcBorders>
            <w:hideMark/>
          </w:tcPr>
          <w:p w14:paraId="2792532C" w14:textId="77777777" w:rsidR="0050054E" w:rsidRPr="00253718" w:rsidRDefault="0050054E" w:rsidP="00082449">
            <w:pPr>
              <w:spacing w:line="240" w:lineRule="auto"/>
              <w:rPr>
                <w:rFonts w:eastAsia="Times New Roman" w:cstheme="minorHAnsi"/>
              </w:rPr>
            </w:pPr>
            <w:r>
              <w:rPr>
                <w:rFonts w:eastAsia="Times New Roman" w:cstheme="minorHAnsi"/>
              </w:rPr>
              <w:t>Wednesday</w:t>
            </w:r>
            <w:r w:rsidRPr="00253718">
              <w:rPr>
                <w:rFonts w:eastAsia="Times New Roman" w:cstheme="minorHAnsi"/>
              </w:rPr>
              <w:t xml:space="preserve"> 6.</w:t>
            </w:r>
            <w:r>
              <w:rPr>
                <w:rFonts w:eastAsia="Times New Roman" w:cstheme="minorHAnsi"/>
              </w:rPr>
              <w:t>0</w:t>
            </w:r>
            <w:r w:rsidRPr="00253718">
              <w:rPr>
                <w:rFonts w:eastAsia="Times New Roman" w:cstheme="minorHAnsi"/>
              </w:rPr>
              <w:t>0 PM -</w:t>
            </w:r>
            <w:r>
              <w:rPr>
                <w:rFonts w:eastAsia="Times New Roman" w:cstheme="minorHAnsi"/>
              </w:rPr>
              <w:t xml:space="preserve"> </w:t>
            </w:r>
            <w:r w:rsidRPr="00253718">
              <w:rPr>
                <w:rFonts w:eastAsia="Times New Roman" w:cstheme="minorHAnsi"/>
              </w:rPr>
              <w:t>10 PM</w:t>
            </w:r>
          </w:p>
        </w:tc>
      </w:tr>
      <w:tr w:rsidR="0050054E" w:rsidRPr="00253718" w14:paraId="359C1E49" w14:textId="77777777" w:rsidTr="00082449">
        <w:tc>
          <w:tcPr>
            <w:tcW w:w="4673" w:type="dxa"/>
            <w:tcBorders>
              <w:top w:val="single" w:sz="4" w:space="0" w:color="auto"/>
              <w:left w:val="single" w:sz="4" w:space="0" w:color="auto"/>
              <w:bottom w:val="single" w:sz="4" w:space="0" w:color="auto"/>
              <w:right w:val="single" w:sz="4" w:space="0" w:color="auto"/>
            </w:tcBorders>
            <w:hideMark/>
          </w:tcPr>
          <w:p w14:paraId="59357372" w14:textId="77777777" w:rsidR="0050054E" w:rsidRPr="00253718" w:rsidRDefault="0050054E" w:rsidP="00082449">
            <w:pPr>
              <w:spacing w:line="240" w:lineRule="auto"/>
              <w:rPr>
                <w:rFonts w:eastAsia="Times New Roman" w:cstheme="minorHAnsi"/>
              </w:rPr>
            </w:pPr>
            <w:r w:rsidRPr="00253718">
              <w:rPr>
                <w:rFonts w:eastAsia="Times New Roman" w:cstheme="minorHAnsi"/>
              </w:rPr>
              <w:t xml:space="preserve">Quality Management Operational Excellence </w:t>
            </w:r>
          </w:p>
        </w:tc>
        <w:tc>
          <w:tcPr>
            <w:tcW w:w="4237" w:type="dxa"/>
            <w:tcBorders>
              <w:top w:val="single" w:sz="4" w:space="0" w:color="auto"/>
              <w:left w:val="single" w:sz="4" w:space="0" w:color="auto"/>
              <w:bottom w:val="single" w:sz="4" w:space="0" w:color="auto"/>
              <w:right w:val="single" w:sz="4" w:space="0" w:color="auto"/>
            </w:tcBorders>
            <w:hideMark/>
          </w:tcPr>
          <w:p w14:paraId="729ABEF1" w14:textId="77777777" w:rsidR="0050054E" w:rsidRPr="00253718" w:rsidRDefault="0050054E" w:rsidP="00082449">
            <w:pPr>
              <w:spacing w:line="240" w:lineRule="auto"/>
              <w:rPr>
                <w:rFonts w:eastAsia="Times New Roman" w:cstheme="minorHAnsi"/>
              </w:rPr>
            </w:pPr>
            <w:r>
              <w:rPr>
                <w:rFonts w:eastAsia="Times New Roman" w:cstheme="minorHAnsi"/>
              </w:rPr>
              <w:t>Thursday</w:t>
            </w:r>
            <w:r w:rsidRPr="00253718">
              <w:rPr>
                <w:rFonts w:eastAsia="Times New Roman" w:cstheme="minorHAnsi"/>
              </w:rPr>
              <w:t xml:space="preserve"> 6.</w:t>
            </w:r>
            <w:r>
              <w:rPr>
                <w:rFonts w:eastAsia="Times New Roman" w:cstheme="minorHAnsi"/>
              </w:rPr>
              <w:t>0</w:t>
            </w:r>
            <w:r w:rsidRPr="00253718">
              <w:rPr>
                <w:rFonts w:eastAsia="Times New Roman" w:cstheme="minorHAnsi"/>
              </w:rPr>
              <w:t>0 PM -</w:t>
            </w:r>
            <w:r>
              <w:rPr>
                <w:rFonts w:eastAsia="Times New Roman" w:cstheme="minorHAnsi"/>
              </w:rPr>
              <w:t xml:space="preserve"> </w:t>
            </w:r>
            <w:r w:rsidRPr="00253718">
              <w:rPr>
                <w:rFonts w:eastAsia="Times New Roman" w:cstheme="minorHAnsi"/>
              </w:rPr>
              <w:t>10 PM</w:t>
            </w:r>
          </w:p>
        </w:tc>
      </w:tr>
    </w:tbl>
    <w:p w14:paraId="41429E60" w14:textId="77777777" w:rsidR="0050054E" w:rsidRPr="00253718" w:rsidRDefault="0050054E" w:rsidP="0050054E">
      <w:pPr>
        <w:spacing w:after="0" w:line="240" w:lineRule="auto"/>
        <w:rPr>
          <w:rFonts w:eastAsia="Times New Roman" w:cstheme="minorHAnsi"/>
        </w:rPr>
      </w:pPr>
    </w:p>
    <w:p w14:paraId="33C2AA22" w14:textId="77777777" w:rsidR="0050054E" w:rsidRPr="00253718" w:rsidRDefault="0050054E" w:rsidP="0050054E">
      <w:pPr>
        <w:spacing w:after="0" w:line="240" w:lineRule="auto"/>
        <w:rPr>
          <w:rFonts w:eastAsia="Times New Roman" w:cstheme="minorHAnsi"/>
          <w:b/>
          <w:bCs/>
          <w:u w:val="single"/>
        </w:rPr>
      </w:pPr>
      <w:r w:rsidRPr="00082449">
        <w:rPr>
          <w:rFonts w:eastAsia="Times New Roman" w:cstheme="minorHAnsi"/>
          <w:b/>
          <w:bCs/>
        </w:rPr>
        <w:t>Contact</w:t>
      </w:r>
    </w:p>
    <w:p w14:paraId="4E05AB59" w14:textId="77777777" w:rsidR="0050054E" w:rsidRPr="0084243D" w:rsidRDefault="0050054E" w:rsidP="0050054E">
      <w:pPr>
        <w:spacing w:after="0" w:line="240" w:lineRule="auto"/>
        <w:rPr>
          <w:rFonts w:eastAsia="Times New Roman" w:cstheme="minorHAnsi"/>
        </w:rPr>
      </w:pPr>
      <w:r>
        <w:rPr>
          <w:rFonts w:eastAsia="Times New Roman" w:cstheme="minorHAnsi"/>
        </w:rPr>
        <w:t xml:space="preserve">For further details, please email the Department of </w:t>
      </w:r>
      <w:r w:rsidRPr="00253718">
        <w:rPr>
          <w:rFonts w:eastAsia="Times New Roman" w:cstheme="minorHAnsi"/>
        </w:rPr>
        <w:t>Graduate Studies and Professional Development, GMIT</w:t>
      </w:r>
      <w:r>
        <w:rPr>
          <w:rFonts w:eastAsia="Times New Roman" w:cstheme="minorHAnsi"/>
        </w:rPr>
        <w:t xml:space="preserve"> at </w:t>
      </w:r>
      <w:hyperlink r:id="rId9" w:history="1">
        <w:r w:rsidRPr="00253718">
          <w:rPr>
            <w:rStyle w:val="Hyperlink"/>
            <w:rFonts w:eastAsia="Times New Roman" w:cstheme="minorHAnsi"/>
          </w:rPr>
          <w:t>Learn@gmit.ie</w:t>
        </w:r>
      </w:hyperlink>
      <w:r w:rsidRPr="0084243D">
        <w:rPr>
          <w:rStyle w:val="Hyperlink"/>
          <w:rFonts w:eastAsia="Times New Roman" w:cstheme="minorHAnsi"/>
          <w:color w:val="auto"/>
          <w:u w:val="none"/>
        </w:rPr>
        <w:t>.</w:t>
      </w:r>
    </w:p>
    <w:p w14:paraId="7EFF860D" w14:textId="1CDD2E23" w:rsidR="002B0C73" w:rsidRPr="0050054E" w:rsidRDefault="002B0C73" w:rsidP="0050054E"/>
    <w:sectPr w:rsidR="002B0C73" w:rsidRPr="005005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FF59CE"/>
    <w:multiLevelType w:val="hybridMultilevel"/>
    <w:tmpl w:val="10062D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C961FF9"/>
    <w:multiLevelType w:val="hybridMultilevel"/>
    <w:tmpl w:val="B2F87B8A"/>
    <w:lvl w:ilvl="0" w:tplc="18090001">
      <w:start w:val="1"/>
      <w:numFmt w:val="bullet"/>
      <w:lvlText w:val=""/>
      <w:lvlJc w:val="left"/>
      <w:pPr>
        <w:ind w:left="720" w:hanging="360"/>
      </w:pPr>
      <w:rPr>
        <w:rFonts w:ascii="Symbol" w:hAnsi="Symbol" w:hint="default"/>
      </w:rPr>
    </w:lvl>
    <w:lvl w:ilvl="1" w:tplc="18090005">
      <w:start w:val="1"/>
      <w:numFmt w:val="bullet"/>
      <w:lvlText w:val=""/>
      <w:lvlJc w:val="left"/>
      <w:pPr>
        <w:ind w:left="1440" w:hanging="360"/>
      </w:pPr>
      <w:rPr>
        <w:rFonts w:ascii="Wingdings" w:hAnsi="Wingdings"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FD41503"/>
    <w:multiLevelType w:val="hybridMultilevel"/>
    <w:tmpl w:val="8676F76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C68"/>
    <w:rsid w:val="000000E9"/>
    <w:rsid w:val="00055885"/>
    <w:rsid w:val="0006430C"/>
    <w:rsid w:val="00084698"/>
    <w:rsid w:val="000912A4"/>
    <w:rsid w:val="000D0D91"/>
    <w:rsid w:val="0012036C"/>
    <w:rsid w:val="00126B5E"/>
    <w:rsid w:val="001377DD"/>
    <w:rsid w:val="00175FAB"/>
    <w:rsid w:val="00183005"/>
    <w:rsid w:val="0019325B"/>
    <w:rsid w:val="001B7C3A"/>
    <w:rsid w:val="001C03E4"/>
    <w:rsid w:val="001D047E"/>
    <w:rsid w:val="001F0A45"/>
    <w:rsid w:val="001F6B40"/>
    <w:rsid w:val="00221F3A"/>
    <w:rsid w:val="00240942"/>
    <w:rsid w:val="00253718"/>
    <w:rsid w:val="00264C45"/>
    <w:rsid w:val="002973C9"/>
    <w:rsid w:val="002B0C73"/>
    <w:rsid w:val="002C1BA5"/>
    <w:rsid w:val="002C58D2"/>
    <w:rsid w:val="002D38FE"/>
    <w:rsid w:val="002E5A2B"/>
    <w:rsid w:val="00364179"/>
    <w:rsid w:val="00375098"/>
    <w:rsid w:val="003A13FC"/>
    <w:rsid w:val="003E6732"/>
    <w:rsid w:val="00463BD2"/>
    <w:rsid w:val="004706FE"/>
    <w:rsid w:val="004806AA"/>
    <w:rsid w:val="0048307A"/>
    <w:rsid w:val="004D532E"/>
    <w:rsid w:val="004F6D74"/>
    <w:rsid w:val="0050054E"/>
    <w:rsid w:val="00522DE6"/>
    <w:rsid w:val="0052440F"/>
    <w:rsid w:val="005B5C02"/>
    <w:rsid w:val="005C59A4"/>
    <w:rsid w:val="005F1D62"/>
    <w:rsid w:val="005F385C"/>
    <w:rsid w:val="005F7ED2"/>
    <w:rsid w:val="006275C5"/>
    <w:rsid w:val="0063127C"/>
    <w:rsid w:val="006316F6"/>
    <w:rsid w:val="00637DFF"/>
    <w:rsid w:val="006735C0"/>
    <w:rsid w:val="0067504F"/>
    <w:rsid w:val="006A1E5F"/>
    <w:rsid w:val="006A5266"/>
    <w:rsid w:val="006E790D"/>
    <w:rsid w:val="00700EF0"/>
    <w:rsid w:val="00705E4A"/>
    <w:rsid w:val="00744F78"/>
    <w:rsid w:val="00750E55"/>
    <w:rsid w:val="00771768"/>
    <w:rsid w:val="00780614"/>
    <w:rsid w:val="00783765"/>
    <w:rsid w:val="007B40C8"/>
    <w:rsid w:val="007C14D9"/>
    <w:rsid w:val="007C59EF"/>
    <w:rsid w:val="007C6464"/>
    <w:rsid w:val="007E7736"/>
    <w:rsid w:val="00806018"/>
    <w:rsid w:val="00807FC9"/>
    <w:rsid w:val="008312F6"/>
    <w:rsid w:val="00831EBE"/>
    <w:rsid w:val="00836377"/>
    <w:rsid w:val="0084243D"/>
    <w:rsid w:val="008A5031"/>
    <w:rsid w:val="00901284"/>
    <w:rsid w:val="00904242"/>
    <w:rsid w:val="009325F5"/>
    <w:rsid w:val="00937E5B"/>
    <w:rsid w:val="00961F49"/>
    <w:rsid w:val="00985206"/>
    <w:rsid w:val="009907E8"/>
    <w:rsid w:val="009D6E31"/>
    <w:rsid w:val="00A1727A"/>
    <w:rsid w:val="00A65C7B"/>
    <w:rsid w:val="00A66CE7"/>
    <w:rsid w:val="00A92571"/>
    <w:rsid w:val="00AA3829"/>
    <w:rsid w:val="00AC3045"/>
    <w:rsid w:val="00AE6048"/>
    <w:rsid w:val="00B167FD"/>
    <w:rsid w:val="00B32C85"/>
    <w:rsid w:val="00B337D8"/>
    <w:rsid w:val="00B66025"/>
    <w:rsid w:val="00B83FFA"/>
    <w:rsid w:val="00B85BFD"/>
    <w:rsid w:val="00BD5FD4"/>
    <w:rsid w:val="00BE33F5"/>
    <w:rsid w:val="00C13546"/>
    <w:rsid w:val="00C216EC"/>
    <w:rsid w:val="00C71E2C"/>
    <w:rsid w:val="00C82E93"/>
    <w:rsid w:val="00C84496"/>
    <w:rsid w:val="00C84C9B"/>
    <w:rsid w:val="00CA2EFE"/>
    <w:rsid w:val="00CD35A0"/>
    <w:rsid w:val="00CE095E"/>
    <w:rsid w:val="00CF5C85"/>
    <w:rsid w:val="00D37037"/>
    <w:rsid w:val="00D630E1"/>
    <w:rsid w:val="00D77489"/>
    <w:rsid w:val="00DE4029"/>
    <w:rsid w:val="00DE51FC"/>
    <w:rsid w:val="00E04619"/>
    <w:rsid w:val="00E11D5D"/>
    <w:rsid w:val="00E35656"/>
    <w:rsid w:val="00E35EDD"/>
    <w:rsid w:val="00E45685"/>
    <w:rsid w:val="00E6430E"/>
    <w:rsid w:val="00ED15E3"/>
    <w:rsid w:val="00ED4135"/>
    <w:rsid w:val="00EF67D8"/>
    <w:rsid w:val="00F079A8"/>
    <w:rsid w:val="00F114E0"/>
    <w:rsid w:val="00F12573"/>
    <w:rsid w:val="00F600BE"/>
    <w:rsid w:val="00F74B7D"/>
    <w:rsid w:val="00F87257"/>
    <w:rsid w:val="00FA5AE9"/>
    <w:rsid w:val="00FE272E"/>
    <w:rsid w:val="00FE3C68"/>
    <w:rsid w:val="00FF7E8D"/>
    <w:rsid w:val="17BEB390"/>
    <w:rsid w:val="1DE215DC"/>
    <w:rsid w:val="373A06F5"/>
    <w:rsid w:val="555E40F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6F571"/>
  <w15:chartTrackingRefBased/>
  <w15:docId w15:val="{559891A7-F7EB-442E-85DA-150E96100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3C6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3C6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E3C68"/>
    <w:rPr>
      <w:color w:val="0563C1" w:themeColor="hyperlink"/>
      <w:u w:val="single"/>
    </w:rPr>
  </w:style>
  <w:style w:type="paragraph" w:styleId="ListParagraph">
    <w:name w:val="List Paragraph"/>
    <w:basedOn w:val="Normal"/>
    <w:uiPriority w:val="34"/>
    <w:qFormat/>
    <w:rsid w:val="002E5A2B"/>
    <w:pPr>
      <w:ind w:left="720"/>
      <w:contextualSpacing/>
    </w:pPr>
  </w:style>
  <w:style w:type="paragraph" w:styleId="NormalWeb">
    <w:name w:val="Normal (Web)"/>
    <w:basedOn w:val="Normal"/>
    <w:uiPriority w:val="99"/>
    <w:unhideWhenUsed/>
    <w:rsid w:val="00C82E93"/>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C82E93"/>
    <w:rPr>
      <w:b/>
      <w:bCs/>
    </w:rPr>
  </w:style>
  <w:style w:type="paragraph" w:styleId="BalloonText">
    <w:name w:val="Balloon Text"/>
    <w:basedOn w:val="Normal"/>
    <w:link w:val="BalloonTextChar"/>
    <w:uiPriority w:val="99"/>
    <w:semiHidden/>
    <w:unhideWhenUsed/>
    <w:rsid w:val="00E643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430E"/>
    <w:rPr>
      <w:rFonts w:ascii="Segoe UI" w:hAnsi="Segoe UI" w:cs="Segoe UI"/>
      <w:sz w:val="18"/>
      <w:szCs w:val="18"/>
    </w:rPr>
  </w:style>
  <w:style w:type="character" w:styleId="UnresolvedMention">
    <w:name w:val="Unresolved Mention"/>
    <w:basedOn w:val="DefaultParagraphFont"/>
    <w:uiPriority w:val="99"/>
    <w:semiHidden/>
    <w:unhideWhenUsed/>
    <w:rsid w:val="00BD5F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758207">
      <w:bodyDiv w:val="1"/>
      <w:marLeft w:val="0"/>
      <w:marRight w:val="0"/>
      <w:marTop w:val="0"/>
      <w:marBottom w:val="0"/>
      <w:divBdr>
        <w:top w:val="none" w:sz="0" w:space="0" w:color="auto"/>
        <w:left w:val="none" w:sz="0" w:space="0" w:color="auto"/>
        <w:bottom w:val="none" w:sz="0" w:space="0" w:color="auto"/>
        <w:right w:val="none" w:sz="0" w:space="0" w:color="auto"/>
      </w:divBdr>
    </w:div>
    <w:div w:id="2091076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arn@gmit.ie" TargetMode="External"/><Relationship Id="rId3" Type="http://schemas.openxmlformats.org/officeDocument/2006/relationships/settings" Target="settings.xml"/><Relationship Id="rId7" Type="http://schemas.openxmlformats.org/officeDocument/2006/relationships/hyperlink" Target="http://apply.gmit.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earn@gmit.ie"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earn@gmit.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651</Words>
  <Characters>3715</Characters>
  <Application>Microsoft Office Word</Application>
  <DocSecurity>0</DocSecurity>
  <Lines>30</Lines>
  <Paragraphs>8</Paragraphs>
  <ScaleCrop>false</ScaleCrop>
  <Company/>
  <LinksUpToDate>false</LinksUpToDate>
  <CharactersWithSpaces>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Seamus Lennon</dc:creator>
  <cp:keywords/>
  <dc:description/>
  <cp:lastModifiedBy>Emily King</cp:lastModifiedBy>
  <cp:revision>2</cp:revision>
  <cp:lastPrinted>2021-03-01T16:26:00Z</cp:lastPrinted>
  <dcterms:created xsi:type="dcterms:W3CDTF">2021-06-21T12:33:00Z</dcterms:created>
  <dcterms:modified xsi:type="dcterms:W3CDTF">2021-06-21T12:33:00Z</dcterms:modified>
</cp:coreProperties>
</file>